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115"/>
        <w:gridCol w:w="788"/>
        <w:gridCol w:w="1146"/>
        <w:gridCol w:w="1562"/>
        <w:gridCol w:w="458"/>
        <w:gridCol w:w="444"/>
        <w:gridCol w:w="2150"/>
        <w:gridCol w:w="100"/>
        <w:gridCol w:w="14"/>
        <w:gridCol w:w="674"/>
        <w:gridCol w:w="344"/>
        <w:gridCol w:w="673"/>
        <w:gridCol w:w="459"/>
        <w:gridCol w:w="673"/>
        <w:gridCol w:w="229"/>
        <w:gridCol w:w="100"/>
        <w:gridCol w:w="115"/>
        <w:gridCol w:w="229"/>
        <w:gridCol w:w="903"/>
        <w:gridCol w:w="1118"/>
        <w:gridCol w:w="14"/>
        <w:gridCol w:w="229"/>
        <w:gridCol w:w="903"/>
        <w:gridCol w:w="1175"/>
        <w:gridCol w:w="57"/>
      </w:tblGrid>
      <w:tr w:rsidR="00E862CC">
        <w:trPr>
          <w:trHeight w:hRule="exact" w:val="444"/>
        </w:trPr>
        <w:tc>
          <w:tcPr>
            <w:tcW w:w="15059" w:type="dxa"/>
            <w:gridSpan w:val="26"/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ПЛАН УПРАВЛЕНИЯ ПРОЕКТОМ № 10086169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115"/>
        </w:trPr>
        <w:tc>
          <w:tcPr>
            <w:tcW w:w="15116" w:type="dxa"/>
            <w:gridSpan w:val="27"/>
          </w:tcPr>
          <w:p w:rsidR="00E862CC" w:rsidRDefault="00E862CC"/>
        </w:tc>
      </w:tr>
      <w:tr w:rsidR="00E862CC">
        <w:trPr>
          <w:trHeight w:hRule="exact" w:val="286"/>
        </w:trPr>
        <w:tc>
          <w:tcPr>
            <w:tcW w:w="15059" w:type="dxa"/>
            <w:gridSpan w:val="26"/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Реконструкция  сквера  по ул. Кожедуба в п. Чернянка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402"/>
        </w:trPr>
        <w:tc>
          <w:tcPr>
            <w:tcW w:w="15116" w:type="dxa"/>
            <w:gridSpan w:val="27"/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1. Основные положения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759"/>
        </w:trPr>
        <w:tc>
          <w:tcPr>
            <w:tcW w:w="40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Куратор проекта:</w:t>
            </w:r>
          </w:p>
        </w:tc>
        <w:tc>
          <w:tcPr>
            <w:tcW w:w="892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Морозов С.А., Первый заместитель главы администрации района по реализации проектов и программ в строительстве и градостроительной деятельности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  <w:t>Подпись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5"/>
        </w:trPr>
        <w:tc>
          <w:tcPr>
            <w:tcW w:w="40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Руководитель проекта:</w:t>
            </w:r>
          </w:p>
        </w:tc>
        <w:tc>
          <w:tcPr>
            <w:tcW w:w="892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В.А., Глава городского поселения "п. Чернянка"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  <w:t>Подпись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02"/>
        </w:trPr>
        <w:tc>
          <w:tcPr>
            <w:tcW w:w="405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Председатель экспертной комиссии по рассмотрению проектов:</w:t>
            </w:r>
          </w:p>
        </w:tc>
        <w:tc>
          <w:tcPr>
            <w:tcW w:w="8926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Круглякова Т.П., Глава администрации Чернянского района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D8D8D8"/>
                <w:spacing w:val="-2"/>
                <w:sz w:val="20"/>
              </w:rPr>
              <w:t>Подпись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100"/>
        </w:trPr>
        <w:tc>
          <w:tcPr>
            <w:tcW w:w="15059" w:type="dxa"/>
            <w:gridSpan w:val="26"/>
            <w:tcBorders>
              <w:top w:val="single" w:sz="5" w:space="0" w:color="000000"/>
            </w:tcBorders>
          </w:tcPr>
          <w:p w:rsidR="00E862CC" w:rsidRDefault="00E862CC"/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2. Календарный план-график работ по проекту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230"/>
        </w:trPr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Название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работы/процесса</w:t>
            </w:r>
          </w:p>
        </w:tc>
        <w:tc>
          <w:tcPr>
            <w:tcW w:w="78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Дл-ть,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дни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Начало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Окончание</w:t>
            </w:r>
          </w:p>
        </w:tc>
        <w:tc>
          <w:tcPr>
            <w:tcW w:w="293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Документ о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выполнении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ФИО 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исполнителя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21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Тип</w:t>
            </w:r>
          </w:p>
        </w:tc>
        <w:tc>
          <w:tcPr>
            <w:tcW w:w="57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788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10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293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207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2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Информирование населения  п. Чернянка о реконструкции сквера по ул. Кожедуба в п. Чернянка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администрации городского поселения информации о планах  по реконструкции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Скриншот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Сбор предложений от жителей по вопросу благоустройства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Протокол схода граждан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эскизного проекта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Эскизный проект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Рудакова Ю.В.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паспорта благоустройства сквера по ул. Кожедуба в п. Чернянка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Паспорт благоустройства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Рудакова Ю.В.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администрации городского поселения информации о завершении работ по реконструкции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Скриншот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альтернативных источников финансирования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Список  альтернативных  инвесторов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2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 альтернативных поставщиков оборудования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Список альтернативных поставщиков оборудования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Работы по реконструкции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19.07.19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19.07.19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 части  территориисквера ручным способом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19.07.19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посадочных мест для высадки саженцев  можжевельника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Информационное письмо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Жиленкова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пешеходной зоны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саженцев можжевельника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Лебедева О.С.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Высадка саженцев можжевельника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детской площадки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Разбор дорожек  деревянных из спилов деревьев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Информационное письмо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деревянных спилов  и мусора  с территории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спортивной площадки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подстилающих и выравнивающих слоев оснований из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07.10.19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Подтверждающий документ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Строительство тротуара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бортовых камней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бортовых камней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тротуарной плитки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торотуарной плитки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краски для покраски фонарей уличного освещения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кисточек для покраски фонарей уличного освещения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места для чтения книг на открытом воздухе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Покраска фонарей уличного освещения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 (МАФ) в пешеходной зоне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Лебедева О.С.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3.4.1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оборудования в пешеходной зоне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 демонтированных скамей бульварных и урн с территории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скамеек бульварных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07.10.19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скамеек бульварных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урн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Уход за зелеными насаждениями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урн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оборудования детской площадки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демонтированных малых архитектурных форм с территории сквера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Жиленкова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территории для обустройства детской площадки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(МАФ)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качелей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качели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качалки-балансира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качалки-балансира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карусели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Жиленкова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4.2.6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карусели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4.2.7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грибка с песочницей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Лебедева О.С.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грибка с песочницей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4.2.9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горки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горки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Жиленкова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01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4.2.11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скамейки-бульварной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скамейки-бульварной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01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урны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урны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08.10.19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 территории для обустройства спортивной  площадки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08.10.19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и установка  спортивного  оборудования: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гимнастического комплекса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гимнастического комплекса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стоек баскетбольных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стоек баскетбольных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Лебедева О.С.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территории футбольного поля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Пприобретение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территории футбольного поля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ворот футбольных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наклданая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Жиленкова Е.А.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ворот футбольных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Скуратов М.В.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(МАФ)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почтового ящика для хранения книг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почтового ящика для хранения книг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Крымчак Е.В.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1046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объявления о  сборе детской литературы (книг, журналов) от жителей  поселка для пополнения библиотеки на открытом воздухе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Скриншот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6.1.4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Сбор детской литературы (книг, журналов) от жителей  поселка для пополнения библиотеки на открытом воздухе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Информационное письмо,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Болтенкова С.А.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Санитарная опиловка деревьев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08.11.19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Углубление лунок для полива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03.06.19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Рощупкина К.Д.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Заключительный этап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праздничного мероприятия  по случаю окончания работ по реконструкции сквера по ул. Кожедуба в п. Чернянка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28.10.19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Отчетная информация,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Воронина О.В.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 праздничного мероприятия  по случаю окончания работ по реконструкции сквера по ул. Кожедуба в п. Чернянка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11.11.19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18.11.19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Отчетная информация,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Воронина О.В.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Рнмонт беседкт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6.2.1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кисточек и краски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6.2.2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Покраска беседки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Информационное письмо, фотоотчет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скамеек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02.10.19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Овсянников И.В.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6.2.4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скамеек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26.08.19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03.09.19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Товарная накладная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Лебедева О.С.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6.2.5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скамеек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04.09.19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09.09.19</w:t>
            </w:r>
          </w:p>
        </w:tc>
        <w:tc>
          <w:tcPr>
            <w:tcW w:w="293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Акт выполненных работ, фотоотчетдтверждающий документ</w:t>
            </w:r>
          </w:p>
        </w:tc>
        <w:tc>
          <w:tcPr>
            <w:tcW w:w="20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Алипина Т.В.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29"/>
        </w:trPr>
        <w:tc>
          <w:tcPr>
            <w:tcW w:w="71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ИТОГО: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30.09.18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18.11.19</w:t>
            </w:r>
          </w:p>
        </w:tc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229"/>
        </w:trPr>
        <w:tc>
          <w:tcPr>
            <w:tcW w:w="10044" w:type="dxa"/>
            <w:gridSpan w:val="16"/>
            <w:tcBorders>
              <w:top w:val="single" w:sz="5" w:space="0" w:color="000000"/>
            </w:tcBorders>
          </w:tcPr>
          <w:p w:rsidR="00E862CC" w:rsidRDefault="00E862CC"/>
        </w:tc>
        <w:tc>
          <w:tcPr>
            <w:tcW w:w="5072" w:type="dxa"/>
            <w:gridSpan w:val="11"/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3. Бюджет проекта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230"/>
        </w:trPr>
        <w:tc>
          <w:tcPr>
            <w:tcW w:w="5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Код</w:t>
            </w:r>
          </w:p>
        </w:tc>
        <w:tc>
          <w:tcPr>
            <w:tcW w:w="65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Название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работы/процесса</w:t>
            </w:r>
          </w:p>
        </w:tc>
        <w:tc>
          <w:tcPr>
            <w:tcW w:w="11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Сумма,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тыс. руб.</w:t>
            </w:r>
          </w:p>
        </w:tc>
        <w:tc>
          <w:tcPr>
            <w:tcW w:w="338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Бюджетные источники, тыс. руб.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Бюджетные источники, тыс. руб.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673"/>
        </w:trPr>
        <w:tc>
          <w:tcPr>
            <w:tcW w:w="5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65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11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pStyle w:val="Text32"/>
              <w:spacing w:line="235" w:lineRule="auto"/>
              <w:rPr>
                <w:b/>
                <w:bCs/>
                <w:spacing w:val="-2"/>
                <w:sz w:val="2"/>
                <w:szCs w:val="2"/>
                <w:vertAlign w:val="superscript"/>
              </w:rPr>
            </w:pPr>
            <w:r>
              <w:rPr>
                <w:b/>
                <w:bCs/>
                <w:spacing w:val="-2"/>
              </w:rPr>
              <w:t xml:space="preserve">фед. </w:t>
            </w:r>
            <w:r>
              <w:rPr>
                <w:b/>
                <w:bCs/>
                <w:spacing w:val="-2"/>
                <w:vertAlign w:val="superscript"/>
              </w:rPr>
              <w:t>2</w:t>
            </w:r>
          </w:p>
          <w:p w:rsidR="00E862CC" w:rsidRDefault="00E86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E862CC" w:rsidRDefault="00E862CC"/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pStyle w:val="Text34"/>
              <w:spacing w:line="235" w:lineRule="auto"/>
              <w:rPr>
                <w:b/>
                <w:bCs/>
                <w:spacing w:val="-2"/>
                <w:sz w:val="2"/>
                <w:szCs w:val="2"/>
                <w:vertAlign w:val="superscript"/>
              </w:rPr>
            </w:pPr>
            <w:r>
              <w:rPr>
                <w:b/>
                <w:bCs/>
                <w:spacing w:val="-2"/>
              </w:rPr>
              <w:t xml:space="preserve">обл. </w:t>
            </w:r>
            <w:r>
              <w:rPr>
                <w:b/>
                <w:bCs/>
                <w:spacing w:val="-2"/>
                <w:vertAlign w:val="superscript"/>
              </w:rPr>
              <w:t>2</w:t>
            </w:r>
          </w:p>
          <w:p w:rsidR="00E862CC" w:rsidRDefault="00E86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E862CC" w:rsidRDefault="00E862C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pStyle w:val="Text35"/>
              <w:spacing w:line="235" w:lineRule="auto"/>
              <w:rPr>
                <w:b/>
                <w:bCs/>
                <w:spacing w:val="-2"/>
                <w:sz w:val="2"/>
                <w:szCs w:val="2"/>
                <w:vertAlign w:val="superscript"/>
              </w:rPr>
            </w:pPr>
            <w:r>
              <w:rPr>
                <w:b/>
                <w:bCs/>
                <w:spacing w:val="-2"/>
              </w:rPr>
              <w:t xml:space="preserve">мест. </w:t>
            </w:r>
            <w:r>
              <w:rPr>
                <w:b/>
                <w:bCs/>
                <w:spacing w:val="-2"/>
                <w:vertAlign w:val="superscript"/>
              </w:rPr>
              <w:t>2</w:t>
            </w:r>
          </w:p>
          <w:p w:rsidR="00E862CC" w:rsidRDefault="00E86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E862CC" w:rsidRDefault="00E862CC"/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средства хоз.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суб-та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pStyle w:val="Text37"/>
              <w:spacing w:line="235" w:lineRule="auto"/>
              <w:rPr>
                <w:spacing w:val="-2"/>
                <w:sz w:val="2"/>
                <w:szCs w:val="2"/>
                <w:vertAlign w:val="superscript"/>
              </w:rPr>
            </w:pPr>
            <w:r>
              <w:rPr>
                <w:spacing w:val="-2"/>
              </w:rPr>
              <w:t xml:space="preserve"> заемные средства </w:t>
            </w:r>
            <w:r>
              <w:rPr>
                <w:spacing w:val="-2"/>
                <w:vertAlign w:val="superscript"/>
              </w:rPr>
              <w:t xml:space="preserve">3  </w:t>
            </w:r>
          </w:p>
          <w:p w:rsidR="00E862CC" w:rsidRDefault="00E86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E862CC" w:rsidRDefault="00E862CC"/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pStyle w:val="Text38"/>
              <w:spacing w:line="235" w:lineRule="auto"/>
              <w:rPr>
                <w:i/>
                <w:iCs/>
                <w:spacing w:val="-2"/>
                <w:sz w:val="2"/>
                <w:szCs w:val="2"/>
                <w:vertAlign w:val="superscript"/>
              </w:rPr>
            </w:pPr>
            <w:r>
              <w:rPr>
                <w:spacing w:val="-2"/>
              </w:rPr>
              <w:t xml:space="preserve"> прочие </w:t>
            </w:r>
            <w:r>
              <w:rPr>
                <w:i/>
                <w:iCs/>
                <w:spacing w:val="-2"/>
                <w:vertAlign w:val="superscript"/>
              </w:rPr>
              <w:t xml:space="preserve">4  </w:t>
            </w:r>
          </w:p>
          <w:p w:rsidR="00E862CC" w:rsidRDefault="00E862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E862CC" w:rsidRDefault="00E862CC"/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Информирование населения  п. Чернянка о реконструкции сквера по ул. Кожедуба в п. Чернянка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администрации городского поселения информации о планах  по реконструкции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Сбор предложений от жителей по вопросу благоустройства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эскизного проекта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паспорта благоустройства сквера по ул. Кожедуба в п. Чернянка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администрации городского поселения информации о завершении работ по реконструкции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альтернативных источников финансирования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 альтернативных поставщиков оборудования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Работы по реконструкции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10,249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10,249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10,249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10,249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 части  территориисквера ручным способом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5,549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посадочных мест для высадки саженцев  можжевельника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пешеходной зоны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382,512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382,512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саженцев можжевельника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Высадка саженцев можжевельника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детской площадки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182,465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182,465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22,216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22,216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Разбор дорожек  деревянных из спилов деревьев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15,716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15,716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деревянных спилов  и мусора  с территории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23,005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23,005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спортивной площадки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137,14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137,14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подстилающих и выравнивающих слоев оснований из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Строительство тротуара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235,791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235,791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бортовых камней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46,863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46,863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3.3.2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бортовых камней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62,993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62,993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тротуарной плитки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71,761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71,761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Устройство торотуарной плитки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51,174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51,174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краски для покраски фонарей уличного освещения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3.3.6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кисточек для покраски фонарей уличного освещения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места для чтения книг на открытом воздухе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42,559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42,559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3.3.7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Покраска фонарей уличного освещения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 (МАФ) в пешеходной зоне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оборудования в пешеходной зоне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3,801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3,801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 демонтированных скамей бульварных и урн с территории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скамеек бульварных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67,9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67,9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скамеек бульварных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8,117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8,117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урн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12,884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12,884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Уход за зелеными насаждениями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3.4.6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урн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5,798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5,798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27,796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27,796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оборудования детской площадки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2,341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2,341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Вывоз демонтированных малых архитектурных форм с территории сквера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4,705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4,705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территории для обустройства детской площадки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7,75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7,75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(МАФ)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154,669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154,669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4.2.1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качелей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31,324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31,324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качели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качалки-балансира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11,823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11,823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качалки-балансира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карусели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32,539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32,539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4.2.6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карусели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4.2.7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грибка с песочницей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24,354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24,354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4.2.8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грибка с песочницей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4.2.9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горки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16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4.2.10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горки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01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скамейки-бульварной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19,883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19,883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16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скамейки-бульварной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02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урны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2,167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2,167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01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4.2.14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урны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Подготовительные работы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14,4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 территории для обустройства спортивной  площадки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и установка  спортивного  оборудования: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64,421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64,421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гимнастического комплекса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25,47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25,47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гимнастического комплекса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стоек баскетбольных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34,313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34,313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стоек баскетбольных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Обустройство территории футбольного поля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Пприобретение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Завоз песка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Планировка территории футбольного поля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ворот футбольных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ворот футбольных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5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малых архитектурных форм (МАФ)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19,26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19,26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почтового ящика для хранения книг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почтового ящика для хранения книг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1,16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Размещение на сайте объявления о  сборе детской литературы (книг, журналов) от жителей  поселка для пополнения библиотеки на открытом воздухе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Сбор детской литературы (книг, журналов) от жителей  поселка для пополнения библиотеки на открытом воздухе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Санитарная опиловка деревьев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Углубление лунок для полива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Заключительный этап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Подготовка праздничного мероприятия  по случаю окончания работ по реконструкции сквера по ул. Кожедуба в п. Чернянка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2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Проведение  праздничного мероприятия  по случаю окончания работ по реконструкции сквера по ул. Кожедуба в п. Чернянка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Рнмонт беседкт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23,299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23,299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6.2.1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кисточек и краски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1,28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6.2.2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Покраска беседки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3,8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9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6.2.3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Демонтаж скамеек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6.2.4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Приобретение скамеек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15,6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6.2.5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Установка скамеек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2,319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710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ИТОГО: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  <w:right w:w="29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756,925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756,925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215"/>
        </w:trPr>
        <w:tc>
          <w:tcPr>
            <w:tcW w:w="15059" w:type="dxa"/>
            <w:gridSpan w:val="26"/>
            <w:tcBorders>
              <w:top w:val="single" w:sz="5" w:space="0" w:color="000000"/>
            </w:tcBorders>
          </w:tcPr>
          <w:p w:rsidR="00E862CC" w:rsidRDefault="00E862CC"/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115" w:type="dxa"/>
          </w:tcPr>
          <w:p w:rsidR="00E862CC" w:rsidRDefault="00E862CC"/>
        </w:tc>
        <w:tc>
          <w:tcPr>
            <w:tcW w:w="10258" w:type="dxa"/>
            <w:gridSpan w:val="17"/>
            <w:shd w:val="clear" w:color="auto" w:fill="FFFFFF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 xml:space="preserve"> 2 необходимо указать основание выделения указываемых денежных средств</w:t>
            </w:r>
          </w:p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 xml:space="preserve"> 3 необходимо указать источник заемных средств</w:t>
            </w:r>
          </w:p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2"/>
              </w:rPr>
              <w:t xml:space="preserve"> 4 необходимо указать источник финансирования</w:t>
            </w:r>
          </w:p>
        </w:tc>
        <w:tc>
          <w:tcPr>
            <w:tcW w:w="4743" w:type="dxa"/>
            <w:gridSpan w:val="9"/>
          </w:tcPr>
          <w:p w:rsidR="00E862CC" w:rsidRDefault="00E862CC"/>
        </w:tc>
      </w:tr>
      <w:tr w:rsidR="00E862CC">
        <w:trPr>
          <w:trHeight w:hRule="exact" w:val="115"/>
        </w:trPr>
        <w:tc>
          <w:tcPr>
            <w:tcW w:w="15116" w:type="dxa"/>
            <w:gridSpan w:val="27"/>
          </w:tcPr>
          <w:p w:rsidR="00E862CC" w:rsidRDefault="00E862CC"/>
        </w:tc>
      </w:tr>
      <w:tr w:rsidR="00E862CC">
        <w:trPr>
          <w:trHeight w:hRule="exact" w:val="114"/>
        </w:trPr>
        <w:tc>
          <w:tcPr>
            <w:tcW w:w="15116" w:type="dxa"/>
            <w:gridSpan w:val="27"/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4. Риски проекта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406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Риск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Ожидаемые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последствия</w:t>
            </w:r>
          </w:p>
        </w:tc>
        <w:tc>
          <w:tcPr>
            <w:tcW w:w="564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Предупреждение наступления риска</w:t>
            </w:r>
          </w:p>
        </w:tc>
        <w:tc>
          <w:tcPr>
            <w:tcW w:w="230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Действия в случае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наступления риска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458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406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259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36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Мероприятия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по предупреждению</w:t>
            </w: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ФИО ответственного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исполнителя</w:t>
            </w:r>
          </w:p>
        </w:tc>
        <w:tc>
          <w:tcPr>
            <w:tcW w:w="230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E862CC"/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Несоблюдение поставщиком сроков доставки оборудования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Срыв сроков реализации проекта</w:t>
            </w:r>
          </w:p>
        </w:tc>
        <w:tc>
          <w:tcPr>
            <w:tcW w:w="36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 альтернативных поставщиков оборудования</w:t>
            </w: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Низкий уровень информированности  населения о реконструкции сквера по  улице Кожедуба  п. Чернянка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Нарушение сроков выполнения работ, невыполнение цели проекта</w:t>
            </w:r>
          </w:p>
        </w:tc>
        <w:tc>
          <w:tcPr>
            <w:tcW w:w="36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1304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06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Сокращение бюджетного финансирования</w:t>
            </w:r>
          </w:p>
        </w:tc>
        <w:tc>
          <w:tcPr>
            <w:tcW w:w="2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Невыполнение требований к результату проекта. Срыв сроков реализации проекта</w:t>
            </w:r>
          </w:p>
        </w:tc>
        <w:tc>
          <w:tcPr>
            <w:tcW w:w="361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Поиск альтернативных источников финансирования</w:t>
            </w:r>
          </w:p>
        </w:tc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214"/>
        </w:trPr>
        <w:tc>
          <w:tcPr>
            <w:tcW w:w="15059" w:type="dxa"/>
            <w:gridSpan w:val="26"/>
            <w:tcBorders>
              <w:top w:val="single" w:sz="5" w:space="0" w:color="000000"/>
            </w:tcBorders>
          </w:tcPr>
          <w:p w:rsidR="00E862CC" w:rsidRDefault="00E862CC"/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5. Команда проекта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444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</w:tc>
        <w:tc>
          <w:tcPr>
            <w:tcW w:w="67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ФИО, должность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Ранг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области ПУ</w:t>
            </w:r>
          </w:p>
        </w:tc>
        <w:tc>
          <w:tcPr>
            <w:tcW w:w="24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Роль 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в проекте</w:t>
            </w: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Основание</w:t>
            </w:r>
          </w:p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 xml:space="preserve"> участия в проекте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803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7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Морозов С.А., Первый заместитель главы администрации района по реализации проектов и программ в строительстве и градостроительной деятельности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проектный менеджер 3 класса</w:t>
            </w:r>
          </w:p>
        </w:tc>
        <w:tc>
          <w:tcPr>
            <w:tcW w:w="24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проекта</w:t>
            </w: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788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Маркова С.С., Начальник  проектно-аналитического отдела-проектного офиса администрации Чернянского района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проектный менеджер 3 класса</w:t>
            </w:r>
          </w:p>
        </w:tc>
        <w:tc>
          <w:tcPr>
            <w:tcW w:w="24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Оператор мониторинга проекта</w:t>
            </w: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9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67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Пугачев В.А., Глава городского поселения "п. Чернянка"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проектный специалист 4 класса</w:t>
            </w:r>
          </w:p>
        </w:tc>
        <w:tc>
          <w:tcPr>
            <w:tcW w:w="24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58"/>
        </w:trPr>
        <w:tc>
          <w:tcPr>
            <w:tcW w:w="4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677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Некрасова Н.В., глав. специалист - юрист администрации п. Чернянка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проектный специалист 4 класса</w:t>
            </w:r>
          </w:p>
        </w:tc>
        <w:tc>
          <w:tcPr>
            <w:tcW w:w="247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проекта</w:t>
            </w:r>
          </w:p>
        </w:tc>
        <w:tc>
          <w:tcPr>
            <w:tcW w:w="23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14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215"/>
        </w:trPr>
        <w:tc>
          <w:tcPr>
            <w:tcW w:w="15059" w:type="dxa"/>
            <w:gridSpan w:val="26"/>
            <w:tcBorders>
              <w:top w:val="single" w:sz="5" w:space="0" w:color="000000"/>
            </w:tcBorders>
          </w:tcPr>
          <w:p w:rsidR="00E862CC" w:rsidRDefault="00E862CC"/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344"/>
        </w:trPr>
        <w:tc>
          <w:tcPr>
            <w:tcW w:w="15059" w:type="dxa"/>
            <w:gridSpan w:val="26"/>
            <w:tcBorders>
              <w:bottom w:val="single" w:sz="5" w:space="0" w:color="000000"/>
            </w:tcBorders>
            <w:shd w:val="clear" w:color="auto" w:fill="FFFFFF"/>
            <w:tcMar>
              <w:top w:w="72" w:type="dxa"/>
            </w:tcMar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6. Планирование коммуникаций</w:t>
            </w:r>
          </w:p>
        </w:tc>
        <w:tc>
          <w:tcPr>
            <w:tcW w:w="57" w:type="dxa"/>
          </w:tcPr>
          <w:p w:rsidR="00E862CC" w:rsidRDefault="00E862CC"/>
        </w:tc>
      </w:tr>
      <w:tr w:rsidR="00E862CC">
        <w:trPr>
          <w:trHeight w:hRule="exact" w:val="330"/>
        </w:trPr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lastRenderedPageBreak/>
              <w:t>Тема</w:t>
            </w:r>
          </w:p>
        </w:tc>
        <w:tc>
          <w:tcPr>
            <w:tcW w:w="2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Участники</w:t>
            </w:r>
          </w:p>
        </w:tc>
        <w:tc>
          <w:tcPr>
            <w:tcW w:w="2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Ответственный</w:t>
            </w:r>
          </w:p>
        </w:tc>
        <w:tc>
          <w:tcPr>
            <w:tcW w:w="55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Форма</w:t>
            </w:r>
          </w:p>
        </w:tc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862CC" w:rsidRDefault="003B3BC8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Периодичность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573"/>
        </w:trPr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 о статусе проекта</w:t>
            </w:r>
          </w:p>
        </w:tc>
        <w:tc>
          <w:tcPr>
            <w:tcW w:w="2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проекта</w:t>
            </w:r>
          </w:p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</w:tc>
        <w:tc>
          <w:tcPr>
            <w:tcW w:w="2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</w:tc>
        <w:tc>
          <w:tcPr>
            <w:tcW w:w="55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Аналитическая записка</w:t>
            </w:r>
          </w:p>
        </w:tc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673"/>
        </w:trPr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Отчет о ходе реализации проекта</w:t>
            </w:r>
          </w:p>
        </w:tc>
        <w:tc>
          <w:tcPr>
            <w:tcW w:w="2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Администратора проекта</w:t>
            </w:r>
          </w:p>
        </w:tc>
        <w:tc>
          <w:tcPr>
            <w:tcW w:w="2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Администратора проекта</w:t>
            </w:r>
          </w:p>
        </w:tc>
        <w:tc>
          <w:tcPr>
            <w:tcW w:w="55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Аналитическая записка</w:t>
            </w:r>
          </w:p>
        </w:tc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  <w:tr w:rsidR="00E862CC">
        <w:trPr>
          <w:trHeight w:hRule="exact" w:val="688"/>
        </w:trPr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Рабочие встречи</w:t>
            </w:r>
          </w:p>
        </w:tc>
        <w:tc>
          <w:tcPr>
            <w:tcW w:w="24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проекта</w:t>
            </w:r>
          </w:p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Члены рабочей группы</w:t>
            </w:r>
          </w:p>
        </w:tc>
        <w:tc>
          <w:tcPr>
            <w:tcW w:w="2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Администратора проекта</w:t>
            </w:r>
          </w:p>
        </w:tc>
        <w:tc>
          <w:tcPr>
            <w:tcW w:w="553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3B3BC8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Очные встречи (протокол по итогам очной встречи)</w:t>
            </w:r>
          </w:p>
        </w:tc>
        <w:tc>
          <w:tcPr>
            <w:tcW w:w="232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862CC" w:rsidRDefault="00E862C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E862CC" w:rsidRDefault="00E862CC"/>
        </w:tc>
      </w:tr>
    </w:tbl>
    <w:p w:rsidR="003B3BC8" w:rsidRDefault="003B3BC8"/>
    <w:sectPr w:rsidR="003B3BC8" w:rsidSect="00E862CC">
      <w:pgSz w:w="16838" w:h="11906" w:orient="landscape"/>
      <w:pgMar w:top="567" w:right="283" w:bottom="517" w:left="1417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2CC"/>
    <w:rsid w:val="003B3BC8"/>
    <w:rsid w:val="00C96546"/>
    <w:rsid w:val="00E8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C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2">
    <w:name w:val="Text32"/>
    <w:rsid w:val="00E862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4">
    <w:name w:val="Text34"/>
    <w:rsid w:val="00E862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5">
    <w:name w:val="Text35"/>
    <w:rsid w:val="00E862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Text37">
    <w:name w:val="Text37"/>
    <w:rsid w:val="00E862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Text38">
    <w:name w:val="Text38"/>
    <w:rsid w:val="00E862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2785</Words>
  <Characters>15880</Characters>
  <Application>Microsoft Office Word</Application>
  <DocSecurity>0</DocSecurity>
  <Lines>132</Lines>
  <Paragraphs>37</Paragraphs>
  <ScaleCrop>false</ScaleCrop>
  <Company>2018.2.1 from 02 апреля 2018, Java</Company>
  <LinksUpToDate>false</LinksUpToDate>
  <CharactersWithSpaces>18628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управления проектом</dc:title>
  <dc:subject>План управления проектом</dc:subject>
  <dc:creator>User</dc:creator>
  <cp:lastModifiedBy>User</cp:lastModifiedBy>
  <cp:revision>2</cp:revision>
  <dcterms:created xsi:type="dcterms:W3CDTF">2019-08-23T10:23:00Z</dcterms:created>
  <dcterms:modified xsi:type="dcterms:W3CDTF">2019-08-23T10:23:00Z</dcterms:modified>
</cp:coreProperties>
</file>