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8C" w:rsidRDefault="00242ADF">
      <w:pPr>
        <w:pStyle w:val="11"/>
        <w:spacing w:after="0" w:line="240" w:lineRule="auto"/>
        <w:ind w:left="0" w:firstLine="70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</w:p>
    <w:p w:rsidR="0082798C" w:rsidRDefault="0082798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798C" w:rsidRDefault="00242AD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мая 2019 года вступил в</w:t>
      </w:r>
      <w:r>
        <w:rPr>
          <w:rFonts w:ascii="Times New Roman" w:hAnsi="Times New Roman"/>
          <w:sz w:val="28"/>
          <w:szCs w:val="28"/>
        </w:rPr>
        <w:t xml:space="preserve"> силу Федеральный закон № 87-ФЗ «О внесении изменений в Федеральный закон от 06 октября 2003 г. № 131-ФЗ «Об общих принципах организации местного самоуправления в Российской Федерации», которым предусматривается объединение поселений в муниципальный округ.</w:t>
      </w:r>
    </w:p>
    <w:p w:rsidR="0082798C" w:rsidRDefault="00242AD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законодательстве введено понятие нового вида муниципального образования – муниципальный округ, который предполагает наличие одноуровневой системы муниципального управления (без поселений).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объединения муниципальных образований в стране прошел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например, в Ленинградской, Нижегородской, Тамбовской областях, Пермском крае. </w:t>
      </w:r>
      <w:proofErr w:type="gramEnd"/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Белгородской области процесс объединения муниципальных образований начался еще в 2018 году, когда в городские округа были объединены все поселения Алексеевского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Новооскольского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расположено 17 муниципальных образований: 1 муниципальный район, 1 городское поселение и 15 сельских поселений. 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 закон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объединиться городскому и всем сельским поселениям и муниципальному району в одно муниципальное образование — муниципальный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преимуществам муниципального округа можно отнести: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упрощенную схему управления территорией;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бюджет;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передачу ответственности за осуществление местного самоуправления на более высокий уровень;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экономию бюджетных средств;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-единый генеральный план и сбалансированное развитие территории;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единые правила благоустройства;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единый подход к налогообложению.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 сегодняшний день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создано: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- 17 представительных органов: 1 Муниципальный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1 поселковое собрание и 15 земских собраний;</w:t>
      </w:r>
    </w:p>
    <w:p w:rsidR="0082798C" w:rsidRDefault="00242ADF">
      <w:pPr>
        <w:pStyle w:val="af6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исполнительно-распорядительных органов - администраций (1 администрация района, 1 администрация городского поселения, 15 администраций сельских поселений); 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- 17 Глав муниципальных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(1 Глава района, 1 глава городского поселения, 15 глав сельских поселений).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объединения поселений и района в муниципальный округ будут созданы: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представительный орган - Совет депутатов муниципального округа;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- 1 Администрация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включая территориальные органы в сельских поселениях;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 Глава муниципального округа.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сегодня работают Администрации сельских поселений, в случае объединения, будут работать территориальные органы Администрации муниципального округа.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объединения поселений и района в муниципальный округ в 2025 году должны пройти выборы в представительный орган муниципального округа.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избирается 153 депутата,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тратятся бюджетные средства. 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муниципального округа ориентировочно будет 20 депутатов. Объединение позволит сократить расходы бюджетов разных уровней на проведение выборов.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Укрупнение муниципалитета не потребует внесения изменений в документы граждан и юридических лиц (рег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истрация по месту жительства, учредительные документы, документы на право собственности), за исключением муниципальных предприятий и учреждений, в уставы которых потребуется внести изменения в части наименований учредителя.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позволит по некоторы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направлениям проводить единые закупки, что в свою очередь может привести к экономии средств бюджета.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процесс оптимизации управления не должен привести к отдалению местной власти от жителей — основная часть сотрудников на местах останется.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 задача — это не допустить ухудшения условий предоставления муниципальных услуг для жителей, особенно сельских населенных пунктов.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объединения муниципального района и сельских поселений в муниципальный округ займет значительное время.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в муниципальном округе начнет свою работу – Совет депутатов округа. Дата выборов - сентябрь 2025 года. До выборов Совета депутатов округа все представительные органы района, городского и сельских поселений, а также Администрации района, городского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поселений, а также Главы муниципальных образований работают в прежнем режиме. 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Данные по процессу объединения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Чернянском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районе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создана рабочая группа по вопросам преобразования муниципальных образований. В настоящее время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 сбор мнений, предложений по вопросам объединения. Проведена информационная работа Главами сельских поселений. В ближайшее время будут проводиться публичные слушания. Окончательное решение об объединении и создании муниципального округа 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Белгородской областной Думой.</w:t>
      </w:r>
    </w:p>
    <w:p w:rsidR="0082798C" w:rsidRDefault="008279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преобразования в муниципальный округ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закона процесс преобразования состоит из следующих этапов: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Информационная работа с депутатским корпусом;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Инициирование процедуры преобразования путем объединения;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Назначение и проведение публичных слушаний по вопросу преобразования муниципальных образований;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Принятие всеми представительными органами решений о согласии на объединение;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Направление решений о согласии на объединение в Белгородскую областную Дум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Принятие Белгородской областной Думой закона о преобразовании муниципальных образований,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создании нового муниципального образования — муниципального округа;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Назначение и проведение выборов в Совет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епутатов муниципального округа;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Организационные процедуры по формированию (избранию) органов местного самоуправления (администрации и главы);</w:t>
      </w:r>
    </w:p>
    <w:p w:rsidR="0082798C" w:rsidRDefault="0024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Проведение организационных и штатных мероприятий в органах местного самоуправления и муниципальных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sectPr w:rsidR="0082798C" w:rsidSect="008279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DF" w:rsidRDefault="00242ADF">
      <w:pPr>
        <w:spacing w:after="0" w:line="240" w:lineRule="auto"/>
      </w:pPr>
      <w:r>
        <w:separator/>
      </w:r>
    </w:p>
  </w:endnote>
  <w:endnote w:type="continuationSeparator" w:id="0">
    <w:p w:rsidR="00242ADF" w:rsidRDefault="0024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DF" w:rsidRDefault="00242ADF">
      <w:pPr>
        <w:spacing w:after="0" w:line="240" w:lineRule="auto"/>
      </w:pPr>
      <w:r>
        <w:separator/>
      </w:r>
    </w:p>
  </w:footnote>
  <w:footnote w:type="continuationSeparator" w:id="0">
    <w:p w:rsidR="00242ADF" w:rsidRDefault="0024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C5E"/>
    <w:multiLevelType w:val="hybridMultilevel"/>
    <w:tmpl w:val="99EA0C3A"/>
    <w:lvl w:ilvl="0" w:tplc="6E66AD8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C9879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79C597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2E20A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5D6FC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AFA0A9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6200B6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EB69C9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F728D1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98C"/>
    <w:rsid w:val="00242ADF"/>
    <w:rsid w:val="0082798C"/>
    <w:rsid w:val="0098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279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279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279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279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279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279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279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279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279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2798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2798C"/>
    <w:rPr>
      <w:sz w:val="24"/>
      <w:szCs w:val="24"/>
    </w:rPr>
  </w:style>
  <w:style w:type="character" w:customStyle="1" w:styleId="QuoteChar">
    <w:name w:val="Quote Char"/>
    <w:link w:val="2"/>
    <w:uiPriority w:val="29"/>
    <w:rsid w:val="0082798C"/>
    <w:rPr>
      <w:i/>
    </w:rPr>
  </w:style>
  <w:style w:type="character" w:customStyle="1" w:styleId="IntenseQuoteChar">
    <w:name w:val="Intense Quote Char"/>
    <w:link w:val="a5"/>
    <w:uiPriority w:val="30"/>
    <w:rsid w:val="0082798C"/>
    <w:rPr>
      <w:i/>
    </w:rPr>
  </w:style>
  <w:style w:type="character" w:customStyle="1" w:styleId="HeaderChar">
    <w:name w:val="Header Char"/>
    <w:basedOn w:val="a0"/>
    <w:link w:val="Header"/>
    <w:uiPriority w:val="99"/>
    <w:rsid w:val="0082798C"/>
  </w:style>
  <w:style w:type="character" w:customStyle="1" w:styleId="CaptionChar">
    <w:name w:val="Caption Char"/>
    <w:link w:val="Footer"/>
    <w:uiPriority w:val="99"/>
    <w:rsid w:val="0082798C"/>
  </w:style>
  <w:style w:type="character" w:customStyle="1" w:styleId="FootnoteTextChar">
    <w:name w:val="Footnote Text Char"/>
    <w:link w:val="a6"/>
    <w:uiPriority w:val="99"/>
    <w:rsid w:val="0082798C"/>
    <w:rPr>
      <w:sz w:val="18"/>
    </w:rPr>
  </w:style>
  <w:style w:type="character" w:customStyle="1" w:styleId="EndnoteTextChar">
    <w:name w:val="Endnote Text Char"/>
    <w:link w:val="a7"/>
    <w:uiPriority w:val="99"/>
    <w:rsid w:val="0082798C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8279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8279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279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279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279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279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279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279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279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82798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82798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2798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82798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82798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82798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8279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82798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82798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82798C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82798C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82798C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82798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2798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2798C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8279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82798C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8279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Header"/>
    <w:uiPriority w:val="99"/>
    <w:rsid w:val="0082798C"/>
  </w:style>
  <w:style w:type="paragraph" w:customStyle="1" w:styleId="Footer">
    <w:name w:val="Footer"/>
    <w:basedOn w:val="a"/>
    <w:link w:val="ac"/>
    <w:uiPriority w:val="99"/>
    <w:unhideWhenUsed/>
    <w:rsid w:val="008279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279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798C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82798C"/>
  </w:style>
  <w:style w:type="table" w:styleId="ad">
    <w:name w:val="Table Grid"/>
    <w:basedOn w:val="a1"/>
    <w:uiPriority w:val="59"/>
    <w:rsid w:val="008279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79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79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7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79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82798C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2798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82798C"/>
    <w:rPr>
      <w:sz w:val="18"/>
    </w:rPr>
  </w:style>
  <w:style w:type="character" w:styleId="af0">
    <w:name w:val="footnote reference"/>
    <w:uiPriority w:val="99"/>
    <w:unhideWhenUsed/>
    <w:rsid w:val="0082798C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2798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82798C"/>
    <w:rPr>
      <w:sz w:val="20"/>
    </w:rPr>
  </w:style>
  <w:style w:type="character" w:styleId="af2">
    <w:name w:val="endnote reference"/>
    <w:uiPriority w:val="99"/>
    <w:semiHidden/>
    <w:unhideWhenUsed/>
    <w:rsid w:val="0082798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2798C"/>
    <w:pPr>
      <w:spacing w:after="57"/>
    </w:pPr>
  </w:style>
  <w:style w:type="paragraph" w:styleId="22">
    <w:name w:val="toc 2"/>
    <w:basedOn w:val="a"/>
    <w:next w:val="a"/>
    <w:uiPriority w:val="39"/>
    <w:unhideWhenUsed/>
    <w:rsid w:val="0082798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798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798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798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798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798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798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798C"/>
    <w:pPr>
      <w:spacing w:after="57"/>
      <w:ind w:left="2268"/>
    </w:pPr>
  </w:style>
  <w:style w:type="paragraph" w:styleId="af3">
    <w:name w:val="TOC Heading"/>
    <w:uiPriority w:val="39"/>
    <w:unhideWhenUsed/>
    <w:rsid w:val="0082798C"/>
  </w:style>
  <w:style w:type="paragraph" w:styleId="af4">
    <w:name w:val="table of figures"/>
    <w:basedOn w:val="a"/>
    <w:next w:val="a"/>
    <w:uiPriority w:val="99"/>
    <w:unhideWhenUsed/>
    <w:rsid w:val="0082798C"/>
    <w:pPr>
      <w:spacing w:after="0"/>
    </w:pPr>
  </w:style>
  <w:style w:type="paragraph" w:styleId="af5">
    <w:name w:val="No Spacing"/>
    <w:basedOn w:val="a"/>
    <w:uiPriority w:val="1"/>
    <w:qFormat/>
    <w:rsid w:val="0082798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82798C"/>
    <w:pPr>
      <w:ind w:left="720"/>
      <w:contextualSpacing/>
    </w:pPr>
  </w:style>
  <w:style w:type="paragraph" w:customStyle="1" w:styleId="11">
    <w:name w:val="Абзац списка1"/>
    <w:uiPriority w:val="34"/>
    <w:qFormat/>
    <w:rsid w:val="008279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2024-10-14T13:53:00Z</dcterms:created>
  <dcterms:modified xsi:type="dcterms:W3CDTF">2024-11-01T07:58:00Z</dcterms:modified>
</cp:coreProperties>
</file>