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C" w:rsidRPr="00DC5D3B" w:rsidRDefault="003A1D6C" w:rsidP="00AF2D8C">
      <w:pPr>
        <w:tabs>
          <w:tab w:val="left" w:pos="6660"/>
        </w:tabs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CC0B41">
        <w:rPr>
          <w:b/>
          <w:sz w:val="32"/>
          <w:szCs w:val="32"/>
        </w:rPr>
        <w:t xml:space="preserve">РОССИЙСКАЯ </w:t>
      </w:r>
      <w:r w:rsidR="00AF2D8C" w:rsidRPr="00DC5D3B">
        <w:rPr>
          <w:b/>
          <w:sz w:val="32"/>
          <w:szCs w:val="32"/>
        </w:rPr>
        <w:t>ФЕДЕРАЦИЯ</w:t>
      </w:r>
    </w:p>
    <w:p w:rsidR="00AF2D8C" w:rsidRPr="00DC5D3B" w:rsidRDefault="00AF2D8C" w:rsidP="00AF2D8C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</w:t>
      </w:r>
      <w:r w:rsidRPr="00DC5D3B">
        <w:rPr>
          <w:b/>
          <w:sz w:val="32"/>
          <w:szCs w:val="32"/>
        </w:rPr>
        <w:t>ОБЛАСТЬ</w:t>
      </w:r>
    </w:p>
    <w:p w:rsidR="00AF2D8C" w:rsidRDefault="00AF2D8C" w:rsidP="00AF2D8C">
      <w:pPr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>МУНИЦИПАЛЬНЫЙ РАЙОН «ЧЕРНЯНСКИЙ РАЙОН»</w:t>
      </w:r>
    </w:p>
    <w:p w:rsidR="00AF2D8C" w:rsidRPr="00DC5D3B" w:rsidRDefault="00AF2D8C" w:rsidP="00AF2D8C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3952875</wp:posOffset>
            </wp:positionH>
            <wp:positionV relativeFrom="page">
              <wp:posOffset>1552575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D8C" w:rsidRPr="005E0C81" w:rsidRDefault="00AF2D8C" w:rsidP="00AF2D8C">
      <w:pPr>
        <w:spacing w:after="0" w:line="0" w:lineRule="atLeast"/>
        <w:jc w:val="center"/>
        <w:rPr>
          <w:b/>
          <w:sz w:val="32"/>
          <w:szCs w:val="32"/>
        </w:rPr>
      </w:pPr>
      <w:r w:rsidRPr="005E0C81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AF2D8C" w:rsidRDefault="00AF2D8C" w:rsidP="00AF2D8C">
      <w:pPr>
        <w:spacing w:after="0" w:line="0" w:lineRule="atLeast"/>
        <w:jc w:val="center"/>
        <w:rPr>
          <w:szCs w:val="28"/>
        </w:rPr>
      </w:pPr>
    </w:p>
    <w:p w:rsidR="00AF2D8C" w:rsidRPr="001C3B5A" w:rsidRDefault="00AF2D8C" w:rsidP="00AF2D8C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551A" w:rsidRDefault="0094551A">
      <w:pPr>
        <w:spacing w:after="0" w:line="240" w:lineRule="auto"/>
        <w:ind w:firstLine="0"/>
        <w:jc w:val="center"/>
        <w:rPr>
          <w:szCs w:val="28"/>
        </w:rPr>
      </w:pPr>
    </w:p>
    <w:p w:rsidR="0094551A" w:rsidRDefault="009535F6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«14</w:t>
      </w:r>
      <w:r w:rsidR="00AF2D8C">
        <w:rPr>
          <w:b/>
          <w:szCs w:val="28"/>
        </w:rPr>
        <w:t xml:space="preserve">»  апреля </w:t>
      </w:r>
      <w:r w:rsidR="00933888">
        <w:rPr>
          <w:b/>
          <w:szCs w:val="28"/>
        </w:rPr>
        <w:t xml:space="preserve"> 2023 года</w:t>
      </w:r>
      <w:r w:rsidR="00933888">
        <w:rPr>
          <w:b/>
          <w:szCs w:val="28"/>
        </w:rPr>
        <w:tab/>
      </w:r>
      <w:r w:rsidR="00933888">
        <w:rPr>
          <w:b/>
          <w:szCs w:val="28"/>
        </w:rPr>
        <w:tab/>
      </w:r>
      <w:r w:rsidR="00933888">
        <w:rPr>
          <w:b/>
          <w:szCs w:val="28"/>
        </w:rPr>
        <w:tab/>
      </w:r>
      <w:r w:rsidR="00933888">
        <w:rPr>
          <w:b/>
          <w:szCs w:val="28"/>
        </w:rPr>
        <w:tab/>
      </w:r>
      <w:r w:rsidR="00933888">
        <w:rPr>
          <w:b/>
          <w:szCs w:val="28"/>
        </w:rPr>
        <w:tab/>
      </w:r>
      <w:r w:rsidR="00933888">
        <w:rPr>
          <w:b/>
          <w:szCs w:val="28"/>
        </w:rPr>
        <w:tab/>
      </w:r>
      <w:r w:rsidR="009D29A4">
        <w:rPr>
          <w:b/>
          <w:szCs w:val="28"/>
        </w:rPr>
        <w:t xml:space="preserve"> </w:t>
      </w:r>
      <w:r w:rsidR="00933888">
        <w:rPr>
          <w:b/>
          <w:szCs w:val="28"/>
        </w:rPr>
        <w:tab/>
      </w:r>
      <w:r w:rsidR="00AF2D8C">
        <w:rPr>
          <w:b/>
          <w:szCs w:val="28"/>
        </w:rPr>
        <w:t xml:space="preserve">        </w:t>
      </w:r>
      <w:r w:rsidR="000B4AAA">
        <w:rPr>
          <w:b/>
          <w:szCs w:val="28"/>
        </w:rPr>
        <w:t xml:space="preserve">    </w:t>
      </w:r>
      <w:r>
        <w:rPr>
          <w:b/>
          <w:szCs w:val="28"/>
        </w:rPr>
        <w:t xml:space="preserve"> </w:t>
      </w:r>
      <w:r w:rsidR="00933888">
        <w:rPr>
          <w:b/>
          <w:szCs w:val="28"/>
        </w:rPr>
        <w:t xml:space="preserve">№ </w:t>
      </w:r>
      <w:r w:rsidR="001069D7">
        <w:rPr>
          <w:b/>
          <w:szCs w:val="28"/>
        </w:rPr>
        <w:t>9</w:t>
      </w:r>
    </w:p>
    <w:p w:rsidR="0094551A" w:rsidRDefault="0094551A">
      <w:pPr>
        <w:spacing w:after="0" w:line="240" w:lineRule="auto"/>
        <w:ind w:firstLine="0"/>
        <w:jc w:val="center"/>
        <w:rPr>
          <w:szCs w:val="28"/>
        </w:rPr>
      </w:pPr>
    </w:p>
    <w:p w:rsidR="00AF2D8C" w:rsidRDefault="00AF2D8C">
      <w:pPr>
        <w:spacing w:after="0" w:line="240" w:lineRule="auto"/>
        <w:ind w:firstLine="0"/>
        <w:jc w:val="center"/>
        <w:rPr>
          <w:szCs w:val="28"/>
        </w:rPr>
      </w:pPr>
    </w:p>
    <w:p w:rsidR="00AF2D8C" w:rsidRDefault="00933888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Об утверждении Порядка учета предложений</w:t>
      </w:r>
    </w:p>
    <w:p w:rsidR="00AF2D8C" w:rsidRDefault="00933888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по </w:t>
      </w:r>
      <w:proofErr w:type="gramStart"/>
      <w:r>
        <w:rPr>
          <w:b/>
        </w:rPr>
        <w:t>вынесенному</w:t>
      </w:r>
      <w:proofErr w:type="gramEnd"/>
      <w:r>
        <w:rPr>
          <w:b/>
        </w:rPr>
        <w:t xml:space="preserve"> на публичные слушания </w:t>
      </w:r>
    </w:p>
    <w:p w:rsidR="00AF2D8C" w:rsidRDefault="00933888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проекту </w:t>
      </w:r>
      <w:r w:rsidR="003B28D2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  <w:r w:rsidR="003B28D2">
        <w:rPr>
          <w:b/>
        </w:rPr>
        <w:t xml:space="preserve"> </w:t>
      </w:r>
      <w:r>
        <w:rPr>
          <w:b/>
        </w:rPr>
        <w:t xml:space="preserve">нормативного </w:t>
      </w:r>
    </w:p>
    <w:p w:rsidR="00AF2D8C" w:rsidRDefault="00933888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правового</w:t>
      </w:r>
      <w:r w:rsidR="003B28D2">
        <w:rPr>
          <w:b/>
        </w:rPr>
        <w:t xml:space="preserve">   </w:t>
      </w:r>
      <w:r>
        <w:rPr>
          <w:b/>
        </w:rPr>
        <w:t xml:space="preserve"> акта </w:t>
      </w:r>
      <w:r w:rsidR="003B28D2">
        <w:rPr>
          <w:b/>
        </w:rPr>
        <w:t xml:space="preserve">   </w:t>
      </w:r>
      <w:r w:rsidR="00AF2D8C">
        <w:rPr>
          <w:b/>
        </w:rPr>
        <w:t>городского</w:t>
      </w:r>
      <w:r w:rsidR="003B28D2">
        <w:rPr>
          <w:b/>
        </w:rPr>
        <w:t xml:space="preserve">  </w:t>
      </w:r>
      <w:r w:rsidR="00AF2D8C">
        <w:rPr>
          <w:b/>
        </w:rPr>
        <w:t xml:space="preserve"> </w:t>
      </w:r>
      <w:r>
        <w:rPr>
          <w:b/>
        </w:rPr>
        <w:t xml:space="preserve">поселения </w:t>
      </w:r>
      <w:r w:rsidR="00AF2D8C">
        <w:rPr>
          <w:b/>
        </w:rPr>
        <w:t xml:space="preserve"> </w:t>
      </w:r>
    </w:p>
    <w:p w:rsidR="00AF2D8C" w:rsidRDefault="00AF2D8C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«Поселок</w:t>
      </w:r>
      <w:r w:rsidR="003B28D2">
        <w:rPr>
          <w:b/>
        </w:rPr>
        <w:t xml:space="preserve">  </w:t>
      </w:r>
      <w:r>
        <w:rPr>
          <w:b/>
        </w:rPr>
        <w:t xml:space="preserve"> Чернянка»</w:t>
      </w:r>
      <w:r w:rsidR="003B28D2">
        <w:rPr>
          <w:b/>
        </w:rPr>
        <w:t xml:space="preserve">   </w:t>
      </w:r>
      <w:r>
        <w:rPr>
          <w:b/>
        </w:rPr>
        <w:t xml:space="preserve"> </w:t>
      </w:r>
      <w:proofErr w:type="gramStart"/>
      <w:r w:rsidR="00933888">
        <w:rPr>
          <w:b/>
        </w:rPr>
        <w:t>муниципального</w:t>
      </w:r>
      <w:proofErr w:type="gramEnd"/>
    </w:p>
    <w:p w:rsidR="00AF2D8C" w:rsidRDefault="00933888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</w:t>
      </w:r>
      <w:proofErr w:type="gramStart"/>
      <w:r>
        <w:rPr>
          <w:b/>
        </w:rPr>
        <w:t>Белгородской</w:t>
      </w:r>
      <w:proofErr w:type="gramEnd"/>
    </w:p>
    <w:p w:rsidR="0094551A" w:rsidRDefault="00933888" w:rsidP="00AF2D8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области и участия граждан в его обсуждении</w:t>
      </w:r>
    </w:p>
    <w:p w:rsidR="0094551A" w:rsidRDefault="0094551A">
      <w:pPr>
        <w:spacing w:after="0" w:line="240" w:lineRule="auto"/>
        <w:ind w:firstLine="0"/>
        <w:jc w:val="center"/>
      </w:pPr>
    </w:p>
    <w:p w:rsidR="0025116F" w:rsidRDefault="0025116F">
      <w:pPr>
        <w:spacing w:after="0" w:line="240" w:lineRule="auto"/>
        <w:ind w:firstLine="0"/>
        <w:jc w:val="center"/>
      </w:pPr>
    </w:p>
    <w:p w:rsidR="0094551A" w:rsidRDefault="00933888">
      <w:pPr>
        <w:spacing w:after="0" w:line="240" w:lineRule="auto"/>
      </w:pPr>
      <w:proofErr w:type="gramStart"/>
      <w:r>
        <w:t>В соответствии с Федеральном законом от</w:t>
      </w:r>
      <w:r w:rsidR="00F46E8A">
        <w:t xml:space="preserve"> </w:t>
      </w:r>
      <w:r>
        <w:t xml:space="preserve"> 06.10.2003 г. №131-ФЗ «Об общих принципах организации местного самоуправления в Российской Федерации», Уставом </w:t>
      </w:r>
      <w:r w:rsidR="0025116F">
        <w:t xml:space="preserve">городского </w:t>
      </w:r>
      <w:r>
        <w:t xml:space="preserve">поселения </w:t>
      </w:r>
      <w:r w:rsidR="0025116F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с целью обеспечения реализации прав граждан на непосредственное осуществление местного самоуправления, </w:t>
      </w:r>
      <w:r w:rsidR="0025116F">
        <w:t xml:space="preserve">поселковое собрание городского </w:t>
      </w:r>
      <w:r>
        <w:t>поселения</w:t>
      </w:r>
      <w:proofErr w:type="gramEnd"/>
      <w:r w:rsidR="0025116F">
        <w:t xml:space="preserve"> 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</w:t>
      </w:r>
      <w:r w:rsidR="0025116F"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F46E8A">
        <w:rPr>
          <w:b/>
        </w:rPr>
        <w:t xml:space="preserve"> </w:t>
      </w:r>
      <w:r>
        <w:rPr>
          <w:b/>
        </w:rPr>
        <w:t>е</w:t>
      </w:r>
      <w:r w:rsidR="00F46E8A">
        <w:rPr>
          <w:b/>
        </w:rPr>
        <w:t xml:space="preserve"> </w:t>
      </w:r>
      <w:proofErr w:type="spellStart"/>
      <w:r>
        <w:rPr>
          <w:b/>
        </w:rPr>
        <w:t>ш</w:t>
      </w:r>
      <w:proofErr w:type="spellEnd"/>
      <w:r w:rsidR="00F46E8A">
        <w:rPr>
          <w:b/>
        </w:rPr>
        <w:t xml:space="preserve"> </w:t>
      </w:r>
      <w:r>
        <w:rPr>
          <w:b/>
        </w:rPr>
        <w:t>и</w:t>
      </w:r>
      <w:r w:rsidR="00F46E8A">
        <w:rPr>
          <w:b/>
        </w:rPr>
        <w:t xml:space="preserve"> </w:t>
      </w:r>
      <w:r>
        <w:rPr>
          <w:b/>
        </w:rPr>
        <w:t>л</w:t>
      </w:r>
      <w:r w:rsidR="00F46E8A">
        <w:rPr>
          <w:b/>
        </w:rPr>
        <w:t xml:space="preserve"> </w:t>
      </w:r>
      <w:r>
        <w:rPr>
          <w:b/>
        </w:rPr>
        <w:t>о:</w:t>
      </w:r>
    </w:p>
    <w:p w:rsidR="0094551A" w:rsidRDefault="00933888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Порядок учета предложений по вынесенному на публичные слушания проекту муниципального нормативного правового акта </w:t>
      </w:r>
      <w:r w:rsidR="00240BE6">
        <w:t xml:space="preserve">городского </w:t>
      </w:r>
      <w:r>
        <w:t xml:space="preserve">поселения </w:t>
      </w:r>
      <w:r w:rsidR="00240BE6">
        <w:t xml:space="preserve">«Поселок Чернянка» </w:t>
      </w:r>
      <w:r>
        <w:t>муниципального района «</w:t>
      </w:r>
      <w:proofErr w:type="spellStart"/>
      <w:r>
        <w:t>Чернянского</w:t>
      </w:r>
      <w:proofErr w:type="spellEnd"/>
      <w:r>
        <w:t xml:space="preserve"> района» Белгородской области и участия граждан в его обсуждении (приложение).</w:t>
      </w:r>
    </w:p>
    <w:p w:rsidR="000208EE" w:rsidRPr="008C2D16" w:rsidRDefault="00AC0C2E" w:rsidP="00DB6216">
      <w:pPr>
        <w:spacing w:after="0" w:line="0" w:lineRule="atLeast"/>
        <w:ind w:firstLine="708"/>
        <w:rPr>
          <w:bCs/>
          <w:color w:val="000000"/>
          <w:szCs w:val="28"/>
        </w:rPr>
      </w:pPr>
      <w:r>
        <w:rPr>
          <w:szCs w:val="28"/>
        </w:rPr>
        <w:t>2</w:t>
      </w:r>
      <w:r w:rsidR="00933888">
        <w:rPr>
          <w:szCs w:val="28"/>
        </w:rPr>
        <w:t xml:space="preserve">. Обнародовать настоящее решение в порядке, предусмотренном Уставом </w:t>
      </w:r>
      <w:r w:rsidR="00240BE6">
        <w:rPr>
          <w:szCs w:val="28"/>
        </w:rPr>
        <w:t xml:space="preserve">городского </w:t>
      </w:r>
      <w:r w:rsidR="00933888">
        <w:rPr>
          <w:szCs w:val="28"/>
        </w:rPr>
        <w:t xml:space="preserve">поселения </w:t>
      </w:r>
      <w:r w:rsidR="00240BE6">
        <w:rPr>
          <w:szCs w:val="28"/>
        </w:rPr>
        <w:t>«Поселок Чернянка» муниципального района «</w:t>
      </w:r>
      <w:proofErr w:type="spellStart"/>
      <w:r w:rsidR="00240BE6">
        <w:rPr>
          <w:szCs w:val="28"/>
        </w:rPr>
        <w:t>Чернянский</w:t>
      </w:r>
      <w:proofErr w:type="spellEnd"/>
      <w:r w:rsidR="00240BE6">
        <w:rPr>
          <w:szCs w:val="28"/>
        </w:rPr>
        <w:t xml:space="preserve"> район» Белгородской области </w:t>
      </w:r>
      <w:r w:rsidR="00933888">
        <w:rPr>
          <w:szCs w:val="28"/>
        </w:rPr>
        <w:t xml:space="preserve">и разместить на официальном сайте органов местного самоуправления </w:t>
      </w:r>
      <w:r w:rsidR="00240BE6">
        <w:rPr>
          <w:szCs w:val="28"/>
        </w:rPr>
        <w:t>городского поселения «Поселок Чернянка» муниципального района «</w:t>
      </w:r>
      <w:proofErr w:type="spellStart"/>
      <w:r w:rsidR="00240BE6">
        <w:rPr>
          <w:szCs w:val="28"/>
        </w:rPr>
        <w:t>Чернянский</w:t>
      </w:r>
      <w:proofErr w:type="spellEnd"/>
      <w:r w:rsidR="00240BE6">
        <w:rPr>
          <w:szCs w:val="28"/>
        </w:rPr>
        <w:t xml:space="preserve"> район» Белгородской </w:t>
      </w:r>
      <w:r w:rsidR="00240BE6">
        <w:rPr>
          <w:szCs w:val="28"/>
        </w:rPr>
        <w:lastRenderedPageBreak/>
        <w:t xml:space="preserve">области </w:t>
      </w:r>
      <w:r w:rsidR="00933888">
        <w:rPr>
          <w:szCs w:val="28"/>
        </w:rPr>
        <w:t xml:space="preserve">в сети Интернет </w:t>
      </w:r>
      <w:r w:rsidR="000208EE" w:rsidRPr="008C2D16">
        <w:rPr>
          <w:szCs w:val="28"/>
        </w:rPr>
        <w:t>(адрес сайта: https://www.chernyanka-r31.gosweb.gosuslugi.ru).</w:t>
      </w:r>
      <w:r w:rsidR="000208EE" w:rsidRPr="008C2D16">
        <w:rPr>
          <w:bCs/>
          <w:color w:val="000000"/>
          <w:szCs w:val="28"/>
        </w:rPr>
        <w:t xml:space="preserve"> </w:t>
      </w:r>
    </w:p>
    <w:p w:rsidR="0094551A" w:rsidRDefault="00AC0C2E" w:rsidP="00DB6216">
      <w:pPr>
        <w:spacing w:after="0" w:line="0" w:lineRule="atLeast"/>
      </w:pPr>
      <w:r>
        <w:rPr>
          <w:szCs w:val="28"/>
        </w:rPr>
        <w:t>3</w:t>
      </w:r>
      <w:r w:rsidR="00933888">
        <w:rPr>
          <w:szCs w:val="28"/>
        </w:rPr>
        <w:t xml:space="preserve">. </w:t>
      </w:r>
      <w:proofErr w:type="gramStart"/>
      <w:r w:rsidR="00933888">
        <w:rPr>
          <w:szCs w:val="28"/>
        </w:rPr>
        <w:t>Контроль за</w:t>
      </w:r>
      <w:proofErr w:type="gramEnd"/>
      <w:r w:rsidR="00933888">
        <w:rPr>
          <w:szCs w:val="28"/>
        </w:rPr>
        <w:t xml:space="preserve"> выполнением настоящего решения оставляю за собой.</w:t>
      </w:r>
    </w:p>
    <w:p w:rsidR="0094551A" w:rsidRDefault="0094551A">
      <w:pPr>
        <w:spacing w:after="0" w:line="240" w:lineRule="auto"/>
        <w:rPr>
          <w:szCs w:val="28"/>
        </w:rPr>
      </w:pPr>
    </w:p>
    <w:p w:rsidR="000208EE" w:rsidRDefault="000208EE">
      <w:pPr>
        <w:spacing w:after="0" w:line="240" w:lineRule="auto"/>
        <w:rPr>
          <w:szCs w:val="28"/>
        </w:rPr>
      </w:pPr>
    </w:p>
    <w:p w:rsidR="000208EE" w:rsidRPr="008C2D16" w:rsidRDefault="000208EE" w:rsidP="000208EE">
      <w:pPr>
        <w:spacing w:after="0" w:line="0" w:lineRule="atLeast"/>
        <w:rPr>
          <w:b/>
          <w:bCs/>
          <w:color w:val="000000"/>
          <w:szCs w:val="28"/>
        </w:rPr>
      </w:pPr>
    </w:p>
    <w:p w:rsidR="000208EE" w:rsidRPr="008C2D16" w:rsidRDefault="000208EE" w:rsidP="000208EE">
      <w:pPr>
        <w:spacing w:after="0" w:line="0" w:lineRule="atLeast"/>
        <w:ind w:firstLine="0"/>
        <w:rPr>
          <w:b/>
          <w:bCs/>
          <w:color w:val="000000"/>
          <w:szCs w:val="28"/>
        </w:rPr>
      </w:pPr>
      <w:r w:rsidRPr="008C2D16">
        <w:rPr>
          <w:b/>
          <w:bCs/>
          <w:color w:val="000000"/>
          <w:szCs w:val="28"/>
        </w:rPr>
        <w:t>Председатель поселкового собрания</w:t>
      </w:r>
    </w:p>
    <w:p w:rsidR="000208EE" w:rsidRPr="008C2D16" w:rsidRDefault="000208EE" w:rsidP="000208EE">
      <w:pPr>
        <w:spacing w:after="0" w:line="0" w:lineRule="atLeast"/>
        <w:ind w:firstLine="0"/>
        <w:rPr>
          <w:b/>
          <w:bCs/>
          <w:color w:val="000000"/>
          <w:szCs w:val="28"/>
        </w:rPr>
      </w:pPr>
      <w:r w:rsidRPr="008C2D16">
        <w:rPr>
          <w:b/>
          <w:bCs/>
          <w:color w:val="000000"/>
          <w:szCs w:val="28"/>
        </w:rPr>
        <w:t>городского поселения «Посело</w:t>
      </w:r>
      <w:r>
        <w:rPr>
          <w:b/>
          <w:bCs/>
          <w:color w:val="000000"/>
          <w:szCs w:val="28"/>
        </w:rPr>
        <w:t xml:space="preserve">к Чернянка»    </w:t>
      </w:r>
      <w:r>
        <w:rPr>
          <w:b/>
          <w:bCs/>
          <w:color w:val="000000"/>
          <w:szCs w:val="28"/>
        </w:rPr>
        <w:tab/>
        <w:t xml:space="preserve">             </w:t>
      </w:r>
      <w:r w:rsidRPr="008C2D1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C2D16">
        <w:rPr>
          <w:b/>
          <w:bCs/>
          <w:color w:val="000000"/>
          <w:szCs w:val="28"/>
        </w:rPr>
        <w:t>М.Ю. Князев</w:t>
      </w:r>
    </w:p>
    <w:p w:rsidR="000208EE" w:rsidRPr="008C2D16" w:rsidRDefault="000208EE" w:rsidP="000208EE">
      <w:pPr>
        <w:spacing w:after="0" w:line="0" w:lineRule="atLeast"/>
        <w:jc w:val="center"/>
        <w:rPr>
          <w:b/>
          <w:bCs/>
          <w:szCs w:val="28"/>
        </w:rPr>
      </w:pPr>
    </w:p>
    <w:p w:rsidR="000208EE" w:rsidRPr="008C2D16" w:rsidRDefault="000208EE" w:rsidP="000208EE">
      <w:pPr>
        <w:rPr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>
      <w:pPr>
        <w:spacing w:after="0" w:line="240" w:lineRule="auto"/>
        <w:ind w:firstLine="0"/>
        <w:rPr>
          <w:b/>
          <w:color w:val="000000" w:themeColor="text1"/>
          <w:szCs w:val="28"/>
        </w:rPr>
      </w:pPr>
    </w:p>
    <w:p w:rsidR="000208EE" w:rsidRDefault="000208EE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2"/>
        </w:rPr>
      </w:pPr>
    </w:p>
    <w:p w:rsidR="0094551A" w:rsidRPr="009D29A4" w:rsidRDefault="00933888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2"/>
        </w:rPr>
      </w:pPr>
      <w:r w:rsidRPr="009D29A4">
        <w:rPr>
          <w:rFonts w:eastAsia="Times New Roman"/>
          <w:color w:val="000000"/>
          <w:sz w:val="22"/>
        </w:rPr>
        <w:lastRenderedPageBreak/>
        <w:t xml:space="preserve">Приложение </w:t>
      </w:r>
    </w:p>
    <w:p w:rsidR="0094551A" w:rsidRPr="009D29A4" w:rsidRDefault="00933888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2"/>
        </w:rPr>
      </w:pPr>
      <w:r w:rsidRPr="009D29A4">
        <w:rPr>
          <w:rFonts w:eastAsia="Times New Roman"/>
          <w:color w:val="000000"/>
          <w:sz w:val="22"/>
        </w:rPr>
        <w:t xml:space="preserve">к решению </w:t>
      </w:r>
      <w:r w:rsidR="000208EE">
        <w:rPr>
          <w:rFonts w:eastAsia="Times New Roman"/>
          <w:color w:val="000000"/>
          <w:sz w:val="22"/>
        </w:rPr>
        <w:t>поселкового с</w:t>
      </w:r>
      <w:r w:rsidRPr="009D29A4">
        <w:rPr>
          <w:rFonts w:eastAsia="Times New Roman"/>
          <w:color w:val="000000"/>
          <w:sz w:val="22"/>
        </w:rPr>
        <w:t>обрания</w:t>
      </w:r>
    </w:p>
    <w:p w:rsidR="009D29A4" w:rsidRPr="009D29A4" w:rsidRDefault="000208EE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городского </w:t>
      </w:r>
      <w:r w:rsidR="00933888" w:rsidRPr="009D29A4">
        <w:rPr>
          <w:rFonts w:eastAsia="Times New Roman"/>
          <w:color w:val="000000"/>
          <w:sz w:val="22"/>
        </w:rPr>
        <w:t>поселения</w:t>
      </w:r>
      <w:r w:rsidR="009D29A4" w:rsidRPr="009D29A4">
        <w:rPr>
          <w:rFonts w:eastAsia="Times New Roman"/>
          <w:color w:val="000000"/>
          <w:sz w:val="22"/>
        </w:rPr>
        <w:t xml:space="preserve"> </w:t>
      </w:r>
      <w:r>
        <w:rPr>
          <w:rFonts w:eastAsia="Times New Roman"/>
          <w:color w:val="000000"/>
          <w:sz w:val="22"/>
        </w:rPr>
        <w:t xml:space="preserve"> «Поселок Чернянка» </w:t>
      </w:r>
    </w:p>
    <w:p w:rsidR="009D29A4" w:rsidRPr="009D29A4" w:rsidRDefault="00933888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sz w:val="22"/>
        </w:rPr>
      </w:pPr>
      <w:r w:rsidRPr="009D29A4">
        <w:rPr>
          <w:rFonts w:eastAsia="Times New Roman"/>
          <w:sz w:val="22"/>
        </w:rPr>
        <w:t>муниципального</w:t>
      </w:r>
      <w:r w:rsidR="009D29A4" w:rsidRPr="009D29A4">
        <w:rPr>
          <w:rFonts w:eastAsia="Times New Roman"/>
          <w:sz w:val="22"/>
        </w:rPr>
        <w:t xml:space="preserve"> </w:t>
      </w:r>
      <w:r w:rsidRPr="009D29A4">
        <w:rPr>
          <w:rFonts w:eastAsia="Times New Roman"/>
          <w:sz w:val="22"/>
        </w:rPr>
        <w:t>района «</w:t>
      </w:r>
      <w:proofErr w:type="spellStart"/>
      <w:r w:rsidRPr="009D29A4">
        <w:rPr>
          <w:rFonts w:eastAsia="Times New Roman"/>
          <w:sz w:val="22"/>
        </w:rPr>
        <w:t>Чернянский</w:t>
      </w:r>
      <w:proofErr w:type="spellEnd"/>
      <w:r w:rsidRPr="009D29A4">
        <w:rPr>
          <w:rFonts w:eastAsia="Times New Roman"/>
          <w:sz w:val="22"/>
        </w:rPr>
        <w:t xml:space="preserve"> район» </w:t>
      </w:r>
    </w:p>
    <w:p w:rsidR="000208EE" w:rsidRDefault="00933888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sz w:val="22"/>
        </w:rPr>
      </w:pPr>
      <w:r w:rsidRPr="009D29A4">
        <w:rPr>
          <w:rFonts w:eastAsia="Times New Roman"/>
          <w:sz w:val="22"/>
        </w:rPr>
        <w:t>Белгород</w:t>
      </w:r>
      <w:r w:rsidR="009D29A4">
        <w:rPr>
          <w:rFonts w:eastAsia="Times New Roman"/>
          <w:sz w:val="22"/>
        </w:rPr>
        <w:t>с</w:t>
      </w:r>
      <w:r w:rsidRPr="009D29A4">
        <w:rPr>
          <w:rFonts w:eastAsia="Times New Roman"/>
          <w:sz w:val="22"/>
        </w:rPr>
        <w:t>кой области</w:t>
      </w:r>
    </w:p>
    <w:p w:rsidR="0094551A" w:rsidRPr="009D29A4" w:rsidRDefault="009D29A4" w:rsidP="009D2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2"/>
        </w:rPr>
      </w:pPr>
      <w:r>
        <w:rPr>
          <w:rFonts w:eastAsia="Times New Roman"/>
          <w:sz w:val="22"/>
        </w:rPr>
        <w:t xml:space="preserve"> </w:t>
      </w:r>
      <w:r w:rsidR="000208EE">
        <w:rPr>
          <w:rFonts w:eastAsia="Times New Roman"/>
          <w:color w:val="000000"/>
          <w:sz w:val="22"/>
        </w:rPr>
        <w:t>о</w:t>
      </w:r>
      <w:r w:rsidR="00933888" w:rsidRPr="009D29A4">
        <w:rPr>
          <w:rFonts w:eastAsia="Times New Roman"/>
          <w:color w:val="000000"/>
          <w:sz w:val="22"/>
        </w:rPr>
        <w:t>т</w:t>
      </w:r>
      <w:r w:rsidR="00077379">
        <w:rPr>
          <w:rFonts w:eastAsia="Times New Roman"/>
          <w:color w:val="000000"/>
          <w:sz w:val="22"/>
        </w:rPr>
        <w:t xml:space="preserve"> « 14 » апреля </w:t>
      </w:r>
      <w:r w:rsidR="00933888" w:rsidRPr="009D29A4">
        <w:rPr>
          <w:rFonts w:eastAsia="Times New Roman"/>
          <w:color w:val="000000"/>
          <w:sz w:val="22"/>
        </w:rPr>
        <w:t xml:space="preserve">2023 г. № </w:t>
      </w:r>
      <w:r w:rsidR="00077379">
        <w:rPr>
          <w:rFonts w:eastAsia="Times New Roman"/>
          <w:color w:val="000000"/>
          <w:sz w:val="22"/>
        </w:rPr>
        <w:t xml:space="preserve"> 9</w:t>
      </w:r>
    </w:p>
    <w:p w:rsidR="0094551A" w:rsidRDefault="0094551A">
      <w:pPr>
        <w:spacing w:after="0" w:line="240" w:lineRule="auto"/>
        <w:ind w:firstLine="0"/>
        <w:jc w:val="right"/>
      </w:pPr>
    </w:p>
    <w:p w:rsidR="00A858F2" w:rsidRDefault="00A858F2">
      <w:pPr>
        <w:spacing w:after="0" w:line="240" w:lineRule="auto"/>
        <w:ind w:firstLine="0"/>
        <w:jc w:val="right"/>
      </w:pPr>
    </w:p>
    <w:p w:rsidR="00A858F2" w:rsidRDefault="00A858F2">
      <w:pPr>
        <w:spacing w:after="0" w:line="240" w:lineRule="auto"/>
        <w:ind w:firstLine="0"/>
        <w:jc w:val="right"/>
      </w:pPr>
    </w:p>
    <w:p w:rsidR="00A858F2" w:rsidRDefault="00A858F2">
      <w:pPr>
        <w:spacing w:after="0" w:line="240" w:lineRule="auto"/>
        <w:ind w:firstLine="0"/>
        <w:jc w:val="right"/>
      </w:pPr>
    </w:p>
    <w:p w:rsidR="000208EE" w:rsidRDefault="0093388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Порядок учета предложений по </w:t>
      </w:r>
      <w:proofErr w:type="gramStart"/>
      <w:r>
        <w:rPr>
          <w:rFonts w:eastAsia="Times New Roman"/>
          <w:b/>
          <w:color w:val="000000"/>
        </w:rPr>
        <w:t>вынесенному</w:t>
      </w:r>
      <w:proofErr w:type="gramEnd"/>
      <w:r>
        <w:rPr>
          <w:rFonts w:eastAsia="Times New Roman"/>
          <w:b/>
          <w:color w:val="000000"/>
        </w:rPr>
        <w:t xml:space="preserve"> на </w:t>
      </w:r>
    </w:p>
    <w:p w:rsidR="000208EE" w:rsidRDefault="0093388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proofErr w:type="gramStart"/>
      <w:r>
        <w:rPr>
          <w:rFonts w:eastAsia="Times New Roman"/>
          <w:b/>
          <w:color w:val="000000"/>
        </w:rPr>
        <w:t xml:space="preserve">публичные слушания проекту муниципального </w:t>
      </w:r>
      <w:proofErr w:type="gramEnd"/>
    </w:p>
    <w:p w:rsidR="000208EE" w:rsidRDefault="0093388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нормативного правового акта </w:t>
      </w:r>
      <w:r w:rsidR="000208EE">
        <w:rPr>
          <w:rFonts w:eastAsia="Times New Roman"/>
          <w:b/>
          <w:color w:val="000000"/>
        </w:rPr>
        <w:t xml:space="preserve">городского </w:t>
      </w:r>
      <w:r>
        <w:rPr>
          <w:rFonts w:eastAsia="Times New Roman"/>
          <w:b/>
          <w:color w:val="000000"/>
        </w:rPr>
        <w:t xml:space="preserve"> поселения</w:t>
      </w:r>
    </w:p>
    <w:p w:rsidR="000208EE" w:rsidRDefault="0093388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 w:rsidR="000208EE">
        <w:rPr>
          <w:rFonts w:eastAsia="Times New Roman"/>
          <w:b/>
          <w:color w:val="000000"/>
        </w:rPr>
        <w:t xml:space="preserve">«Поселок Чернянка» </w:t>
      </w:r>
      <w:r>
        <w:rPr>
          <w:rFonts w:eastAsia="Times New Roman"/>
          <w:b/>
          <w:color w:val="000000"/>
        </w:rPr>
        <w:t>муниципального района</w:t>
      </w:r>
    </w:p>
    <w:p w:rsidR="000208EE" w:rsidRDefault="0093388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«</w:t>
      </w:r>
      <w:proofErr w:type="spellStart"/>
      <w:r>
        <w:rPr>
          <w:rFonts w:eastAsia="Times New Roman"/>
          <w:b/>
          <w:color w:val="000000"/>
        </w:rPr>
        <w:t>Чернянского</w:t>
      </w:r>
      <w:proofErr w:type="spellEnd"/>
      <w:r>
        <w:rPr>
          <w:rFonts w:eastAsia="Times New Roman"/>
          <w:b/>
          <w:color w:val="000000"/>
        </w:rPr>
        <w:t xml:space="preserve"> района» Белгородской области</w:t>
      </w:r>
    </w:p>
    <w:p w:rsidR="0094551A" w:rsidRDefault="00933888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 и участия граждан в его обсуждении</w:t>
      </w:r>
    </w:p>
    <w:p w:rsidR="0094551A" w:rsidRDefault="0094551A">
      <w:pPr>
        <w:spacing w:after="0" w:line="240" w:lineRule="auto"/>
        <w:ind w:firstLine="0"/>
        <w:jc w:val="center"/>
      </w:pPr>
    </w:p>
    <w:p w:rsidR="00A858F2" w:rsidRDefault="00A858F2">
      <w:pPr>
        <w:spacing w:after="0" w:line="240" w:lineRule="auto"/>
        <w:ind w:firstLine="0"/>
        <w:jc w:val="center"/>
      </w:pPr>
    </w:p>
    <w:p w:rsidR="0094551A" w:rsidRDefault="00933888">
      <w:pPr>
        <w:spacing w:after="0" w:line="240" w:lineRule="auto"/>
        <w:ind w:firstLine="567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0208EE">
        <w:t xml:space="preserve">городского </w:t>
      </w:r>
      <w:r>
        <w:t xml:space="preserve">поселения </w:t>
      </w:r>
      <w:r w:rsidR="000208EE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 w:rsidR="000208EE">
        <w:t xml:space="preserve">городского </w:t>
      </w:r>
      <w:r>
        <w:t>поселения</w:t>
      </w:r>
      <w:proofErr w:type="gramEnd"/>
      <w:r>
        <w:t xml:space="preserve"> </w:t>
      </w:r>
      <w:r w:rsidR="000208EE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–</w:t>
      </w:r>
      <w:r w:rsidR="000208EE">
        <w:t xml:space="preserve"> городское </w:t>
      </w:r>
      <w:r>
        <w:t>поселение).</w:t>
      </w:r>
    </w:p>
    <w:p w:rsidR="0094551A" w:rsidRDefault="00933888">
      <w:pPr>
        <w:spacing w:after="0" w:line="240" w:lineRule="auto"/>
        <w:ind w:firstLine="567"/>
      </w:pPr>
      <w:r>
        <w:t xml:space="preserve">2. Внесение предложений и участие граждан в обсуждении проекта муниципального нормативного правового акта </w:t>
      </w:r>
      <w:r w:rsidR="000208EE">
        <w:t xml:space="preserve">городского </w:t>
      </w:r>
      <w:r>
        <w:t>поселения осуществляется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</w:p>
    <w:p w:rsidR="0094551A" w:rsidRDefault="00933888">
      <w:pPr>
        <w:spacing w:after="0" w:line="240" w:lineRule="auto"/>
        <w:ind w:firstLine="567"/>
      </w:pPr>
      <w:r>
        <w:t xml:space="preserve">3. Порядок принятия решения о проведении публичных слушаний по проекту муниципального нормативного правового акта </w:t>
      </w:r>
      <w:r w:rsidR="000208EE">
        <w:t xml:space="preserve">городского </w:t>
      </w:r>
      <w:r>
        <w:t>поселения, порядок подготовки публичных слушаний по данному проекту регулируются Положением об организации и проведении публичных слушаний</w:t>
      </w:r>
      <w:r w:rsidR="009D29A4">
        <w:t xml:space="preserve"> </w:t>
      </w:r>
      <w:r>
        <w:t xml:space="preserve">в </w:t>
      </w:r>
      <w:r w:rsidR="000208EE">
        <w:t xml:space="preserve">городском </w:t>
      </w:r>
      <w:r>
        <w:t xml:space="preserve">поселении, утвержденным соответствующим решением </w:t>
      </w:r>
      <w:r w:rsidR="000208EE">
        <w:t xml:space="preserve">поселкового </w:t>
      </w:r>
      <w:r>
        <w:t xml:space="preserve">собрания </w:t>
      </w:r>
      <w:r w:rsidR="000208EE">
        <w:t xml:space="preserve">городского </w:t>
      </w:r>
      <w:r>
        <w:t>поселения.</w:t>
      </w:r>
    </w:p>
    <w:p w:rsidR="0094551A" w:rsidRDefault="00933888">
      <w:pPr>
        <w:spacing w:after="0" w:line="240" w:lineRule="auto"/>
        <w:ind w:firstLine="567"/>
      </w:pPr>
      <w:r>
        <w:t xml:space="preserve">4. После обнародования проекта муниципального нормативного правового акта </w:t>
      </w:r>
      <w:r w:rsidR="00C24B73">
        <w:t xml:space="preserve">городского </w:t>
      </w:r>
      <w:r>
        <w:t xml:space="preserve">поселения, вынесенного на публичные слушания, граждане </w:t>
      </w:r>
      <w:r w:rsidR="00C24B73">
        <w:t xml:space="preserve">городского </w:t>
      </w:r>
      <w:r>
        <w:t xml:space="preserve">поселения и (или) их объединения не </w:t>
      </w:r>
      <w:proofErr w:type="gramStart"/>
      <w:r>
        <w:t>позднее</w:t>
      </w:r>
      <w:proofErr w:type="gramEnd"/>
      <w:r>
        <w:t xml:space="preserve"> чем за 3 </w:t>
      </w:r>
      <w:r w:rsidR="000B3DA9">
        <w:t xml:space="preserve">рабочих </w:t>
      </w:r>
      <w:r>
        <w:t xml:space="preserve">дня до их проведения вправе в письменном виде представить в рабочую группу по организации и проведению публичных слушаний (далее – </w:t>
      </w:r>
      <w:r>
        <w:lastRenderedPageBreak/>
        <w:t xml:space="preserve">рабочая группа) предложения по данному проекту муниципального нормативного правового акта </w:t>
      </w:r>
      <w:r w:rsidR="000B4AAA">
        <w:t xml:space="preserve">городского </w:t>
      </w:r>
      <w:r>
        <w:t>поселения.</w:t>
      </w:r>
    </w:p>
    <w:p w:rsidR="0094551A" w:rsidRDefault="00933888">
      <w:pPr>
        <w:spacing w:after="0" w:line="240" w:lineRule="auto"/>
        <w:ind w:firstLine="567"/>
      </w:pPr>
      <w:r>
        <w:t xml:space="preserve">5. </w:t>
      </w:r>
      <w:proofErr w:type="gramStart"/>
      <w:r>
        <w:t xml:space="preserve">Предложения граждан и их объединений по проекту муниципального нормативного </w:t>
      </w:r>
      <w:r w:rsidR="009D29A4">
        <w:t xml:space="preserve"> </w:t>
      </w:r>
      <w:r>
        <w:t xml:space="preserve">правового акта </w:t>
      </w:r>
      <w:r w:rsidR="00461856">
        <w:t xml:space="preserve">городского </w:t>
      </w:r>
      <w:r>
        <w:t xml:space="preserve">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</w:t>
      </w:r>
      <w:r w:rsidR="000B4AAA">
        <w:t xml:space="preserve">городского </w:t>
      </w:r>
      <w:r>
        <w:t>поселения, в которую предлагается внести изменения, а также обоснование данных изменений.</w:t>
      </w:r>
      <w:proofErr w:type="gramEnd"/>
    </w:p>
    <w:p w:rsidR="0094551A" w:rsidRDefault="00933888">
      <w:pPr>
        <w:spacing w:after="0" w:line="240" w:lineRule="auto"/>
        <w:ind w:firstLine="567"/>
      </w:pPr>
      <w:r>
        <w:t>Предложения граждан и их объединений подлежат регистрации в журнале, в котором указывается:</w:t>
      </w:r>
    </w:p>
    <w:p w:rsidR="0094551A" w:rsidRDefault="00933888">
      <w:pPr>
        <w:spacing w:after="0" w:line="240" w:lineRule="auto"/>
        <w:ind w:firstLine="567"/>
      </w:pPr>
      <w:r>
        <w:t>1) порядковый номер;</w:t>
      </w:r>
    </w:p>
    <w:p w:rsidR="0094551A" w:rsidRDefault="00933888">
      <w:pPr>
        <w:spacing w:after="0" w:line="240" w:lineRule="auto"/>
        <w:ind w:firstLine="567"/>
      </w:pPr>
      <w:proofErr w:type="gramStart"/>
      <w:r>
        <w:t xml:space="preserve">2) глава и статья (часть, пункт, абзац) проекта муниципального нормативного правового акта </w:t>
      </w:r>
      <w:r w:rsidR="00461856">
        <w:t xml:space="preserve">городского </w:t>
      </w:r>
      <w:r>
        <w:t>поселения, которую предлагается изменить или дополнить, либо статья (часть, пункт, абзац), которой он дополняется;</w:t>
      </w:r>
      <w:proofErr w:type="gramEnd"/>
    </w:p>
    <w:p w:rsidR="0094551A" w:rsidRDefault="00933888">
      <w:pPr>
        <w:spacing w:after="0" w:line="240" w:lineRule="auto"/>
        <w:ind w:firstLine="567"/>
      </w:pPr>
      <w:proofErr w:type="gramStart"/>
      <w:r>
        <w:t>3) данные о гражданине и (или) объединении граждан (фамилия, имя, отчество гражданина, вид объединения граждан, адрес, контактные телефоны).</w:t>
      </w:r>
      <w:proofErr w:type="gramEnd"/>
    </w:p>
    <w:p w:rsidR="0094551A" w:rsidRDefault="00933888">
      <w:pPr>
        <w:spacing w:after="0" w:line="240" w:lineRule="auto"/>
        <w:ind w:firstLine="567"/>
      </w:pPr>
      <w:r>
        <w:t xml:space="preserve"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</w:t>
      </w:r>
      <w:r w:rsidR="00461856">
        <w:t xml:space="preserve">городского </w:t>
      </w:r>
      <w:r>
        <w:t>поселения.</w:t>
      </w:r>
    </w:p>
    <w:p w:rsidR="0094551A" w:rsidRDefault="00933888">
      <w:pPr>
        <w:spacing w:after="0" w:line="240" w:lineRule="auto"/>
        <w:ind w:firstLine="567"/>
      </w:pPr>
      <w:r>
        <w:t xml:space="preserve">7. Граждане участвуют в обсуждении проекта муниципального нормативного правового акта </w:t>
      </w:r>
      <w:r w:rsidR="00461856">
        <w:t xml:space="preserve">городского </w:t>
      </w:r>
      <w:r>
        <w:t xml:space="preserve">поселения путем участия в публичных слушаниях, назначаемых и проводимых в соответствии с Положением об организации и проведении публичных слушаний в </w:t>
      </w:r>
      <w:r w:rsidR="00461856">
        <w:t xml:space="preserve">городском </w:t>
      </w:r>
      <w:r>
        <w:t xml:space="preserve">поселении, утвержденным соответствующим решением </w:t>
      </w:r>
      <w:r w:rsidR="00461856">
        <w:t xml:space="preserve">поселкового </w:t>
      </w:r>
      <w:r>
        <w:t xml:space="preserve">собрания </w:t>
      </w:r>
      <w:r w:rsidR="00461856">
        <w:t>городского</w:t>
      </w:r>
      <w:r>
        <w:t xml:space="preserve"> поселения.</w:t>
      </w:r>
    </w:p>
    <w:p w:rsidR="0094551A" w:rsidRDefault="0094551A">
      <w:pPr>
        <w:spacing w:after="0" w:line="240" w:lineRule="auto"/>
        <w:ind w:firstLine="567"/>
      </w:pPr>
    </w:p>
    <w:sectPr w:rsidR="0094551A" w:rsidSect="009D29A4">
      <w:headerReference w:type="default" r:id="rId8"/>
      <w:footerReference w:type="default" r:id="rId9"/>
      <w:pgSz w:w="11906" w:h="16838"/>
      <w:pgMar w:top="1134" w:right="850" w:bottom="1134" w:left="1701" w:header="283" w:footer="283" w:gutter="0"/>
      <w:cols w:space="170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6A" w:rsidRDefault="00242D6A">
      <w:pPr>
        <w:spacing w:after="0" w:line="240" w:lineRule="auto"/>
      </w:pPr>
      <w:r>
        <w:separator/>
      </w:r>
    </w:p>
  </w:endnote>
  <w:endnote w:type="continuationSeparator" w:id="0">
    <w:p w:rsidR="00242D6A" w:rsidRDefault="002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1A" w:rsidRDefault="00945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6A" w:rsidRDefault="00242D6A">
      <w:pPr>
        <w:spacing w:after="0" w:line="240" w:lineRule="auto"/>
      </w:pPr>
      <w:r>
        <w:separator/>
      </w:r>
    </w:p>
  </w:footnote>
  <w:footnote w:type="continuationSeparator" w:id="0">
    <w:p w:rsidR="00242D6A" w:rsidRDefault="002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1A" w:rsidRDefault="00E47221">
    <w:pPr>
      <w:pStyle w:val="Header"/>
      <w:ind w:firstLine="0"/>
      <w:jc w:val="center"/>
    </w:pPr>
    <w:r>
      <w:fldChar w:fldCharType="begin"/>
    </w:r>
    <w:r w:rsidR="00933888">
      <w:instrText xml:space="preserve"> PAGE </w:instrText>
    </w:r>
    <w:r>
      <w:fldChar w:fldCharType="separate"/>
    </w:r>
    <w:r w:rsidR="00077379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7BD"/>
    <w:multiLevelType w:val="hybridMultilevel"/>
    <w:tmpl w:val="DFD20922"/>
    <w:lvl w:ilvl="0" w:tplc="9B10310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2DA5F1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DEA8A8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43410B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F6014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C34A0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210BE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1BAE72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646ED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20D010AC"/>
    <w:multiLevelType w:val="hybridMultilevel"/>
    <w:tmpl w:val="82B28514"/>
    <w:lvl w:ilvl="0" w:tplc="EB0609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20E0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60FB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4800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32D5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5C8A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AA71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028D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24F5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0DB2A37"/>
    <w:multiLevelType w:val="hybridMultilevel"/>
    <w:tmpl w:val="8A264F28"/>
    <w:lvl w:ilvl="0" w:tplc="4AC830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B0AE4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B5884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480CD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B0BC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E6E6D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9010C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288399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4C66B1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7826FF9"/>
    <w:multiLevelType w:val="hybridMultilevel"/>
    <w:tmpl w:val="C2DAA788"/>
    <w:lvl w:ilvl="0" w:tplc="AA2CDE3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03496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9CE24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F82AF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550EC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6BC6B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DF248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AD6FF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154EE0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30D16CD8"/>
    <w:multiLevelType w:val="hybridMultilevel"/>
    <w:tmpl w:val="B358B944"/>
    <w:lvl w:ilvl="0" w:tplc="0A18BD7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81C6BA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1E4E6F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ED094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F06C1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65E711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9B4649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9E8785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6F4DBE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312C2842"/>
    <w:multiLevelType w:val="hybridMultilevel"/>
    <w:tmpl w:val="5E704320"/>
    <w:lvl w:ilvl="0" w:tplc="A874E5A0">
      <w:start w:val="1"/>
      <w:numFmt w:val="decimal"/>
      <w:lvlText w:val="%1."/>
      <w:lvlJc w:val="left"/>
    </w:lvl>
    <w:lvl w:ilvl="1" w:tplc="D5D02674">
      <w:start w:val="1"/>
      <w:numFmt w:val="lowerLetter"/>
      <w:lvlText w:val="%2."/>
      <w:lvlJc w:val="left"/>
      <w:pPr>
        <w:ind w:left="1440" w:hanging="360"/>
      </w:pPr>
    </w:lvl>
    <w:lvl w:ilvl="2" w:tplc="805603D2">
      <w:start w:val="1"/>
      <w:numFmt w:val="lowerRoman"/>
      <w:lvlText w:val="%3."/>
      <w:lvlJc w:val="right"/>
      <w:pPr>
        <w:ind w:left="2160" w:hanging="180"/>
      </w:pPr>
    </w:lvl>
    <w:lvl w:ilvl="3" w:tplc="E38E3F08">
      <w:start w:val="1"/>
      <w:numFmt w:val="decimal"/>
      <w:lvlText w:val="%4."/>
      <w:lvlJc w:val="left"/>
      <w:pPr>
        <w:ind w:left="2880" w:hanging="360"/>
      </w:pPr>
    </w:lvl>
    <w:lvl w:ilvl="4" w:tplc="7BC26576">
      <w:start w:val="1"/>
      <w:numFmt w:val="lowerLetter"/>
      <w:lvlText w:val="%5."/>
      <w:lvlJc w:val="left"/>
      <w:pPr>
        <w:ind w:left="3600" w:hanging="360"/>
      </w:pPr>
    </w:lvl>
    <w:lvl w:ilvl="5" w:tplc="D7C09432">
      <w:start w:val="1"/>
      <w:numFmt w:val="lowerRoman"/>
      <w:lvlText w:val="%6."/>
      <w:lvlJc w:val="right"/>
      <w:pPr>
        <w:ind w:left="4320" w:hanging="180"/>
      </w:pPr>
    </w:lvl>
    <w:lvl w:ilvl="6" w:tplc="AB1838A8">
      <w:start w:val="1"/>
      <w:numFmt w:val="decimal"/>
      <w:lvlText w:val="%7."/>
      <w:lvlJc w:val="left"/>
      <w:pPr>
        <w:ind w:left="5040" w:hanging="360"/>
      </w:pPr>
    </w:lvl>
    <w:lvl w:ilvl="7" w:tplc="0FD0FCD6">
      <w:start w:val="1"/>
      <w:numFmt w:val="lowerLetter"/>
      <w:lvlText w:val="%8."/>
      <w:lvlJc w:val="left"/>
      <w:pPr>
        <w:ind w:left="5760" w:hanging="360"/>
      </w:pPr>
    </w:lvl>
    <w:lvl w:ilvl="8" w:tplc="654809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56291"/>
    <w:multiLevelType w:val="hybridMultilevel"/>
    <w:tmpl w:val="5F9ECA1C"/>
    <w:lvl w:ilvl="0" w:tplc="23F259B2">
      <w:start w:val="1"/>
      <w:numFmt w:val="decimal"/>
      <w:lvlText w:val="%1."/>
      <w:lvlJc w:val="left"/>
    </w:lvl>
    <w:lvl w:ilvl="1" w:tplc="959E6D84">
      <w:start w:val="1"/>
      <w:numFmt w:val="lowerLetter"/>
      <w:lvlText w:val="%2."/>
      <w:lvlJc w:val="left"/>
      <w:pPr>
        <w:ind w:left="1440" w:hanging="360"/>
      </w:pPr>
    </w:lvl>
    <w:lvl w:ilvl="2" w:tplc="ECDEBB56">
      <w:start w:val="1"/>
      <w:numFmt w:val="lowerRoman"/>
      <w:lvlText w:val="%3."/>
      <w:lvlJc w:val="right"/>
      <w:pPr>
        <w:ind w:left="2160" w:hanging="180"/>
      </w:pPr>
    </w:lvl>
    <w:lvl w:ilvl="3" w:tplc="6BE496CE">
      <w:start w:val="1"/>
      <w:numFmt w:val="decimal"/>
      <w:lvlText w:val="%4."/>
      <w:lvlJc w:val="left"/>
      <w:pPr>
        <w:ind w:left="2880" w:hanging="360"/>
      </w:pPr>
    </w:lvl>
    <w:lvl w:ilvl="4" w:tplc="0806070C">
      <w:start w:val="1"/>
      <w:numFmt w:val="lowerLetter"/>
      <w:lvlText w:val="%5."/>
      <w:lvlJc w:val="left"/>
      <w:pPr>
        <w:ind w:left="3600" w:hanging="360"/>
      </w:pPr>
    </w:lvl>
    <w:lvl w:ilvl="5" w:tplc="A52621FC">
      <w:start w:val="1"/>
      <w:numFmt w:val="lowerRoman"/>
      <w:lvlText w:val="%6."/>
      <w:lvlJc w:val="right"/>
      <w:pPr>
        <w:ind w:left="4320" w:hanging="180"/>
      </w:pPr>
    </w:lvl>
    <w:lvl w:ilvl="6" w:tplc="3044221A">
      <w:start w:val="1"/>
      <w:numFmt w:val="decimal"/>
      <w:lvlText w:val="%7."/>
      <w:lvlJc w:val="left"/>
      <w:pPr>
        <w:ind w:left="5040" w:hanging="360"/>
      </w:pPr>
    </w:lvl>
    <w:lvl w:ilvl="7" w:tplc="9856A2D6">
      <w:start w:val="1"/>
      <w:numFmt w:val="lowerLetter"/>
      <w:lvlText w:val="%8."/>
      <w:lvlJc w:val="left"/>
      <w:pPr>
        <w:ind w:left="5760" w:hanging="360"/>
      </w:pPr>
    </w:lvl>
    <w:lvl w:ilvl="8" w:tplc="8EF616D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2F98"/>
    <w:multiLevelType w:val="hybridMultilevel"/>
    <w:tmpl w:val="24067556"/>
    <w:lvl w:ilvl="0" w:tplc="E222CC32">
      <w:start w:val="1"/>
      <w:numFmt w:val="decimal"/>
      <w:lvlText w:val="%1."/>
      <w:lvlJc w:val="left"/>
    </w:lvl>
    <w:lvl w:ilvl="1" w:tplc="5288B032">
      <w:start w:val="1"/>
      <w:numFmt w:val="lowerLetter"/>
      <w:lvlText w:val="%2."/>
      <w:lvlJc w:val="left"/>
      <w:pPr>
        <w:ind w:left="1440" w:hanging="360"/>
      </w:pPr>
    </w:lvl>
    <w:lvl w:ilvl="2" w:tplc="1EC48F0A">
      <w:start w:val="1"/>
      <w:numFmt w:val="lowerRoman"/>
      <w:lvlText w:val="%3."/>
      <w:lvlJc w:val="right"/>
      <w:pPr>
        <w:ind w:left="2160" w:hanging="180"/>
      </w:pPr>
    </w:lvl>
    <w:lvl w:ilvl="3" w:tplc="0D68C6C6">
      <w:start w:val="1"/>
      <w:numFmt w:val="decimal"/>
      <w:lvlText w:val="%4."/>
      <w:lvlJc w:val="left"/>
      <w:pPr>
        <w:ind w:left="2880" w:hanging="360"/>
      </w:pPr>
    </w:lvl>
    <w:lvl w:ilvl="4" w:tplc="3FA40768">
      <w:start w:val="1"/>
      <w:numFmt w:val="lowerLetter"/>
      <w:lvlText w:val="%5."/>
      <w:lvlJc w:val="left"/>
      <w:pPr>
        <w:ind w:left="3600" w:hanging="360"/>
      </w:pPr>
    </w:lvl>
    <w:lvl w:ilvl="5" w:tplc="6A468776">
      <w:start w:val="1"/>
      <w:numFmt w:val="lowerRoman"/>
      <w:lvlText w:val="%6."/>
      <w:lvlJc w:val="right"/>
      <w:pPr>
        <w:ind w:left="4320" w:hanging="180"/>
      </w:pPr>
    </w:lvl>
    <w:lvl w:ilvl="6" w:tplc="31222F54">
      <w:start w:val="1"/>
      <w:numFmt w:val="decimal"/>
      <w:lvlText w:val="%7."/>
      <w:lvlJc w:val="left"/>
      <w:pPr>
        <w:ind w:left="5040" w:hanging="360"/>
      </w:pPr>
    </w:lvl>
    <w:lvl w:ilvl="7" w:tplc="FD705208">
      <w:start w:val="1"/>
      <w:numFmt w:val="lowerLetter"/>
      <w:lvlText w:val="%8."/>
      <w:lvlJc w:val="left"/>
      <w:pPr>
        <w:ind w:left="5760" w:hanging="360"/>
      </w:pPr>
    </w:lvl>
    <w:lvl w:ilvl="8" w:tplc="60F051F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47F5A"/>
    <w:multiLevelType w:val="hybridMultilevel"/>
    <w:tmpl w:val="CAA4B232"/>
    <w:lvl w:ilvl="0" w:tplc="D83286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1E68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F491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C6DB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748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AC5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00E4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F0AF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801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37D2AAD"/>
    <w:multiLevelType w:val="hybridMultilevel"/>
    <w:tmpl w:val="AF5CD37E"/>
    <w:lvl w:ilvl="0" w:tplc="426EC1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B7AA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E2B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60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464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C76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D06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8E2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2C6E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81563AA"/>
    <w:multiLevelType w:val="hybridMultilevel"/>
    <w:tmpl w:val="5F70C66C"/>
    <w:lvl w:ilvl="0" w:tplc="BC5A42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9C6472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BA84BE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D700D0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91AE7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CB273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2829E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E0EE5B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D5A8F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5C754C63"/>
    <w:multiLevelType w:val="hybridMultilevel"/>
    <w:tmpl w:val="8A3A6C0C"/>
    <w:lvl w:ilvl="0" w:tplc="6E02D68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B281C6">
      <w:start w:val="1"/>
      <w:numFmt w:val="decimal"/>
      <w:lvlText w:val=""/>
      <w:lvlJc w:val="left"/>
      <w:pPr>
        <w:ind w:left="0" w:firstLine="0"/>
      </w:pPr>
    </w:lvl>
    <w:lvl w:ilvl="2" w:tplc="F73C4200">
      <w:start w:val="1"/>
      <w:numFmt w:val="decimal"/>
      <w:lvlText w:val=""/>
      <w:lvlJc w:val="left"/>
      <w:pPr>
        <w:ind w:left="0" w:firstLine="0"/>
      </w:pPr>
    </w:lvl>
    <w:lvl w:ilvl="3" w:tplc="6E1802AE">
      <w:start w:val="1"/>
      <w:numFmt w:val="decimal"/>
      <w:lvlText w:val=""/>
      <w:lvlJc w:val="left"/>
      <w:pPr>
        <w:ind w:left="0" w:firstLine="0"/>
      </w:pPr>
    </w:lvl>
    <w:lvl w:ilvl="4" w:tplc="4C12B80C">
      <w:start w:val="1"/>
      <w:numFmt w:val="decimal"/>
      <w:lvlText w:val=""/>
      <w:lvlJc w:val="left"/>
      <w:pPr>
        <w:ind w:left="0" w:firstLine="0"/>
      </w:pPr>
    </w:lvl>
    <w:lvl w:ilvl="5" w:tplc="4E743150">
      <w:start w:val="1"/>
      <w:numFmt w:val="decimal"/>
      <w:lvlText w:val=""/>
      <w:lvlJc w:val="left"/>
      <w:pPr>
        <w:ind w:left="0" w:firstLine="0"/>
      </w:pPr>
    </w:lvl>
    <w:lvl w:ilvl="6" w:tplc="2B723E78">
      <w:start w:val="1"/>
      <w:numFmt w:val="decimal"/>
      <w:lvlText w:val=""/>
      <w:lvlJc w:val="left"/>
      <w:pPr>
        <w:ind w:left="0" w:firstLine="0"/>
      </w:pPr>
    </w:lvl>
    <w:lvl w:ilvl="7" w:tplc="015C7264">
      <w:start w:val="1"/>
      <w:numFmt w:val="decimal"/>
      <w:lvlText w:val=""/>
      <w:lvlJc w:val="left"/>
      <w:pPr>
        <w:ind w:left="0" w:firstLine="0"/>
      </w:pPr>
    </w:lvl>
    <w:lvl w:ilvl="8" w:tplc="D2FA3FCA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60B9604A"/>
    <w:multiLevelType w:val="hybridMultilevel"/>
    <w:tmpl w:val="830CCD6E"/>
    <w:lvl w:ilvl="0" w:tplc="95E87C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0124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87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C88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00E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7E9B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9EE7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5A1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E42E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8D17431"/>
    <w:multiLevelType w:val="hybridMultilevel"/>
    <w:tmpl w:val="97A28D78"/>
    <w:lvl w:ilvl="0" w:tplc="DECCB5CA">
      <w:start w:val="1"/>
      <w:numFmt w:val="decimal"/>
      <w:lvlText w:val="%1."/>
      <w:lvlJc w:val="left"/>
    </w:lvl>
    <w:lvl w:ilvl="1" w:tplc="B816A7D8">
      <w:start w:val="1"/>
      <w:numFmt w:val="lowerLetter"/>
      <w:lvlText w:val="%2."/>
      <w:lvlJc w:val="left"/>
      <w:pPr>
        <w:ind w:left="1440" w:hanging="360"/>
      </w:pPr>
    </w:lvl>
    <w:lvl w:ilvl="2" w:tplc="972AC8AC">
      <w:start w:val="1"/>
      <w:numFmt w:val="lowerRoman"/>
      <w:lvlText w:val="%3."/>
      <w:lvlJc w:val="right"/>
      <w:pPr>
        <w:ind w:left="2160" w:hanging="180"/>
      </w:pPr>
    </w:lvl>
    <w:lvl w:ilvl="3" w:tplc="099AC9D6">
      <w:start w:val="1"/>
      <w:numFmt w:val="decimal"/>
      <w:lvlText w:val="%4."/>
      <w:lvlJc w:val="left"/>
      <w:pPr>
        <w:ind w:left="2880" w:hanging="360"/>
      </w:pPr>
    </w:lvl>
    <w:lvl w:ilvl="4" w:tplc="937C94A4">
      <w:start w:val="1"/>
      <w:numFmt w:val="lowerLetter"/>
      <w:lvlText w:val="%5."/>
      <w:lvlJc w:val="left"/>
      <w:pPr>
        <w:ind w:left="3600" w:hanging="360"/>
      </w:pPr>
    </w:lvl>
    <w:lvl w:ilvl="5" w:tplc="FCB8D0FC">
      <w:start w:val="1"/>
      <w:numFmt w:val="lowerRoman"/>
      <w:lvlText w:val="%6."/>
      <w:lvlJc w:val="right"/>
      <w:pPr>
        <w:ind w:left="4320" w:hanging="180"/>
      </w:pPr>
    </w:lvl>
    <w:lvl w:ilvl="6" w:tplc="FCCCB5A0">
      <w:start w:val="1"/>
      <w:numFmt w:val="decimal"/>
      <w:lvlText w:val="%7."/>
      <w:lvlJc w:val="left"/>
      <w:pPr>
        <w:ind w:left="5040" w:hanging="360"/>
      </w:pPr>
    </w:lvl>
    <w:lvl w:ilvl="7" w:tplc="3C227032">
      <w:start w:val="1"/>
      <w:numFmt w:val="lowerLetter"/>
      <w:lvlText w:val="%8."/>
      <w:lvlJc w:val="left"/>
      <w:pPr>
        <w:ind w:left="5760" w:hanging="360"/>
      </w:pPr>
    </w:lvl>
    <w:lvl w:ilvl="8" w:tplc="CB203D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018BD"/>
    <w:multiLevelType w:val="hybridMultilevel"/>
    <w:tmpl w:val="9B381FC2"/>
    <w:lvl w:ilvl="0" w:tplc="B7ACF45A">
      <w:start w:val="1"/>
      <w:numFmt w:val="decimal"/>
      <w:lvlText w:val="%1."/>
      <w:lvlJc w:val="left"/>
    </w:lvl>
    <w:lvl w:ilvl="1" w:tplc="CCD24BDA">
      <w:start w:val="1"/>
      <w:numFmt w:val="lowerLetter"/>
      <w:lvlText w:val="%2."/>
      <w:lvlJc w:val="left"/>
      <w:pPr>
        <w:ind w:left="1440" w:hanging="360"/>
      </w:pPr>
    </w:lvl>
    <w:lvl w:ilvl="2" w:tplc="73E215D2">
      <w:start w:val="1"/>
      <w:numFmt w:val="lowerRoman"/>
      <w:lvlText w:val="%3."/>
      <w:lvlJc w:val="right"/>
      <w:pPr>
        <w:ind w:left="2160" w:hanging="180"/>
      </w:pPr>
    </w:lvl>
    <w:lvl w:ilvl="3" w:tplc="9BBE4B06">
      <w:start w:val="1"/>
      <w:numFmt w:val="decimal"/>
      <w:lvlText w:val="%4."/>
      <w:lvlJc w:val="left"/>
      <w:pPr>
        <w:ind w:left="2880" w:hanging="360"/>
      </w:pPr>
    </w:lvl>
    <w:lvl w:ilvl="4" w:tplc="89C0EE8A">
      <w:start w:val="1"/>
      <w:numFmt w:val="lowerLetter"/>
      <w:lvlText w:val="%5."/>
      <w:lvlJc w:val="left"/>
      <w:pPr>
        <w:ind w:left="3600" w:hanging="360"/>
      </w:pPr>
    </w:lvl>
    <w:lvl w:ilvl="5" w:tplc="A62C6B68">
      <w:start w:val="1"/>
      <w:numFmt w:val="lowerRoman"/>
      <w:lvlText w:val="%6."/>
      <w:lvlJc w:val="right"/>
      <w:pPr>
        <w:ind w:left="4320" w:hanging="180"/>
      </w:pPr>
    </w:lvl>
    <w:lvl w:ilvl="6" w:tplc="D376E5B0">
      <w:start w:val="1"/>
      <w:numFmt w:val="decimal"/>
      <w:lvlText w:val="%7."/>
      <w:lvlJc w:val="left"/>
      <w:pPr>
        <w:ind w:left="5040" w:hanging="360"/>
      </w:pPr>
    </w:lvl>
    <w:lvl w:ilvl="7" w:tplc="0C128FCC">
      <w:start w:val="1"/>
      <w:numFmt w:val="lowerLetter"/>
      <w:lvlText w:val="%8."/>
      <w:lvlJc w:val="left"/>
      <w:pPr>
        <w:ind w:left="5760" w:hanging="360"/>
      </w:pPr>
    </w:lvl>
    <w:lvl w:ilvl="8" w:tplc="007296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77D5F"/>
    <w:multiLevelType w:val="hybridMultilevel"/>
    <w:tmpl w:val="01D800BC"/>
    <w:lvl w:ilvl="0" w:tplc="775A3954">
      <w:start w:val="1"/>
      <w:numFmt w:val="decimal"/>
      <w:lvlText w:val="%1."/>
      <w:lvlJc w:val="left"/>
    </w:lvl>
    <w:lvl w:ilvl="1" w:tplc="A53A1B24">
      <w:start w:val="1"/>
      <w:numFmt w:val="lowerLetter"/>
      <w:lvlText w:val="%2."/>
      <w:lvlJc w:val="left"/>
      <w:pPr>
        <w:ind w:left="1440" w:hanging="360"/>
      </w:pPr>
    </w:lvl>
    <w:lvl w:ilvl="2" w:tplc="920C3B30">
      <w:start w:val="1"/>
      <w:numFmt w:val="lowerRoman"/>
      <w:lvlText w:val="%3."/>
      <w:lvlJc w:val="right"/>
      <w:pPr>
        <w:ind w:left="2160" w:hanging="180"/>
      </w:pPr>
    </w:lvl>
    <w:lvl w:ilvl="3" w:tplc="27AC4CC6">
      <w:start w:val="1"/>
      <w:numFmt w:val="decimal"/>
      <w:lvlText w:val="%4."/>
      <w:lvlJc w:val="left"/>
      <w:pPr>
        <w:ind w:left="2880" w:hanging="360"/>
      </w:pPr>
    </w:lvl>
    <w:lvl w:ilvl="4" w:tplc="96302EEE">
      <w:start w:val="1"/>
      <w:numFmt w:val="lowerLetter"/>
      <w:lvlText w:val="%5."/>
      <w:lvlJc w:val="left"/>
      <w:pPr>
        <w:ind w:left="3600" w:hanging="360"/>
      </w:pPr>
    </w:lvl>
    <w:lvl w:ilvl="5" w:tplc="DE3C436C">
      <w:start w:val="1"/>
      <w:numFmt w:val="lowerRoman"/>
      <w:lvlText w:val="%6."/>
      <w:lvlJc w:val="right"/>
      <w:pPr>
        <w:ind w:left="4320" w:hanging="180"/>
      </w:pPr>
    </w:lvl>
    <w:lvl w:ilvl="6" w:tplc="DF787BFC">
      <w:start w:val="1"/>
      <w:numFmt w:val="decimal"/>
      <w:lvlText w:val="%7."/>
      <w:lvlJc w:val="left"/>
      <w:pPr>
        <w:ind w:left="5040" w:hanging="360"/>
      </w:pPr>
    </w:lvl>
    <w:lvl w:ilvl="7" w:tplc="05560C92">
      <w:start w:val="1"/>
      <w:numFmt w:val="lowerLetter"/>
      <w:lvlText w:val="%8."/>
      <w:lvlJc w:val="left"/>
      <w:pPr>
        <w:ind w:left="5760" w:hanging="360"/>
      </w:pPr>
    </w:lvl>
    <w:lvl w:ilvl="8" w:tplc="7D7447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51A"/>
    <w:rsid w:val="000208EE"/>
    <w:rsid w:val="00077379"/>
    <w:rsid w:val="000B3DA9"/>
    <w:rsid w:val="000B4AAA"/>
    <w:rsid w:val="001069D7"/>
    <w:rsid w:val="00240BE6"/>
    <w:rsid w:val="00242D6A"/>
    <w:rsid w:val="0025116F"/>
    <w:rsid w:val="002D5B37"/>
    <w:rsid w:val="003A1D6C"/>
    <w:rsid w:val="003B28D2"/>
    <w:rsid w:val="003C62F8"/>
    <w:rsid w:val="00461856"/>
    <w:rsid w:val="0046319C"/>
    <w:rsid w:val="00516107"/>
    <w:rsid w:val="005301AF"/>
    <w:rsid w:val="00544B37"/>
    <w:rsid w:val="00593B88"/>
    <w:rsid w:val="00612D44"/>
    <w:rsid w:val="00621AF1"/>
    <w:rsid w:val="0068494C"/>
    <w:rsid w:val="006C191C"/>
    <w:rsid w:val="007758F9"/>
    <w:rsid w:val="008A171C"/>
    <w:rsid w:val="00930437"/>
    <w:rsid w:val="00933888"/>
    <w:rsid w:val="0094551A"/>
    <w:rsid w:val="009535F6"/>
    <w:rsid w:val="00981ECC"/>
    <w:rsid w:val="009D29A4"/>
    <w:rsid w:val="00A858F2"/>
    <w:rsid w:val="00AC0C2E"/>
    <w:rsid w:val="00AF2D8C"/>
    <w:rsid w:val="00B74812"/>
    <w:rsid w:val="00BB66B6"/>
    <w:rsid w:val="00C14EE5"/>
    <w:rsid w:val="00C24B73"/>
    <w:rsid w:val="00C4582F"/>
    <w:rsid w:val="00CC0B41"/>
    <w:rsid w:val="00DB6216"/>
    <w:rsid w:val="00E47221"/>
    <w:rsid w:val="00EB31B4"/>
    <w:rsid w:val="00F4441C"/>
    <w:rsid w:val="00F46E8A"/>
    <w:rsid w:val="00F51003"/>
    <w:rsid w:val="00F66343"/>
    <w:rsid w:val="00F70D71"/>
    <w:rsid w:val="00FA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1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45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455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455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455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455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4551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455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4551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4551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455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455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94551A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94551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4551A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4551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4551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4551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4551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4551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4551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4551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4551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4551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4551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4551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4551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4551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4551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4551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455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4551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4551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4551A"/>
    <w:rPr>
      <w:sz w:val="48"/>
      <w:szCs w:val="48"/>
    </w:rPr>
  </w:style>
  <w:style w:type="character" w:customStyle="1" w:styleId="SubtitleChar">
    <w:name w:val="Subtitle Char"/>
    <w:uiPriority w:val="11"/>
    <w:qFormat/>
    <w:rsid w:val="0094551A"/>
    <w:rPr>
      <w:sz w:val="24"/>
      <w:szCs w:val="24"/>
    </w:rPr>
  </w:style>
  <w:style w:type="character" w:customStyle="1" w:styleId="QuoteChar">
    <w:name w:val="Quote Char"/>
    <w:uiPriority w:val="29"/>
    <w:qFormat/>
    <w:rsid w:val="0094551A"/>
    <w:rPr>
      <w:i/>
    </w:rPr>
  </w:style>
  <w:style w:type="character" w:customStyle="1" w:styleId="IntenseQuoteChar">
    <w:name w:val="Intense Quote Char"/>
    <w:uiPriority w:val="30"/>
    <w:qFormat/>
    <w:rsid w:val="0094551A"/>
    <w:rPr>
      <w:i/>
    </w:rPr>
  </w:style>
  <w:style w:type="character" w:customStyle="1" w:styleId="HeaderChar">
    <w:name w:val="Header Char"/>
    <w:uiPriority w:val="99"/>
    <w:qFormat/>
    <w:rsid w:val="0094551A"/>
  </w:style>
  <w:style w:type="character" w:customStyle="1" w:styleId="FooterChar">
    <w:name w:val="Footer Char"/>
    <w:uiPriority w:val="99"/>
    <w:qFormat/>
    <w:rsid w:val="0094551A"/>
  </w:style>
  <w:style w:type="character" w:customStyle="1" w:styleId="CaptionChar">
    <w:name w:val="Caption Char"/>
    <w:uiPriority w:val="99"/>
    <w:qFormat/>
    <w:rsid w:val="0094551A"/>
  </w:style>
  <w:style w:type="character" w:customStyle="1" w:styleId="-">
    <w:name w:val="Интернет-ссылка"/>
    <w:uiPriority w:val="99"/>
    <w:unhideWhenUsed/>
    <w:rsid w:val="0094551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4551A"/>
    <w:rPr>
      <w:sz w:val="18"/>
    </w:rPr>
  </w:style>
  <w:style w:type="character" w:customStyle="1" w:styleId="a8">
    <w:name w:val="Привязка сноски"/>
    <w:rsid w:val="0094551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4551A"/>
    <w:rPr>
      <w:vertAlign w:val="superscript"/>
    </w:rPr>
  </w:style>
  <w:style w:type="character" w:customStyle="1" w:styleId="EndnoteTextChar">
    <w:name w:val="Endnote Text Char"/>
    <w:uiPriority w:val="99"/>
    <w:qFormat/>
    <w:rsid w:val="0094551A"/>
    <w:rPr>
      <w:sz w:val="20"/>
    </w:rPr>
  </w:style>
  <w:style w:type="character" w:customStyle="1" w:styleId="a9">
    <w:name w:val="Привязка концевой сноски"/>
    <w:rsid w:val="0094551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4551A"/>
    <w:rPr>
      <w:vertAlign w:val="superscript"/>
    </w:rPr>
  </w:style>
  <w:style w:type="character" w:customStyle="1" w:styleId="aa">
    <w:name w:val="Верхний колонтитул Знак"/>
    <w:qFormat/>
    <w:rsid w:val="0094551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4551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4551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4551A"/>
    <w:pPr>
      <w:spacing w:after="140"/>
    </w:pPr>
  </w:style>
  <w:style w:type="paragraph" w:styleId="ad">
    <w:name w:val="List"/>
    <w:basedOn w:val="ac"/>
    <w:rsid w:val="0094551A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4551A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4551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4551A"/>
    <w:pPr>
      <w:ind w:left="720"/>
      <w:contextualSpacing/>
    </w:pPr>
  </w:style>
  <w:style w:type="paragraph" w:styleId="af0">
    <w:name w:val="No Spacing"/>
    <w:uiPriority w:val="1"/>
    <w:qFormat/>
    <w:rsid w:val="0094551A"/>
  </w:style>
  <w:style w:type="paragraph" w:styleId="af1">
    <w:name w:val="Title"/>
    <w:basedOn w:val="a7"/>
    <w:uiPriority w:val="10"/>
    <w:qFormat/>
    <w:rsid w:val="0094551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94551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4551A"/>
    <w:pPr>
      <w:ind w:left="720" w:right="720"/>
    </w:pPr>
    <w:rPr>
      <w:i/>
    </w:rPr>
  </w:style>
  <w:style w:type="paragraph" w:styleId="af4">
    <w:name w:val="Intense Quote"/>
    <w:uiPriority w:val="30"/>
    <w:qFormat/>
    <w:rsid w:val="009455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94551A"/>
  </w:style>
  <w:style w:type="paragraph" w:customStyle="1" w:styleId="Header">
    <w:name w:val="Header"/>
    <w:basedOn w:val="a"/>
    <w:rsid w:val="0094551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4551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94551A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94551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94551A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94551A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94551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4551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4551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4551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4551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4551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4551A"/>
    <w:pPr>
      <w:spacing w:after="57"/>
      <w:ind w:left="2268" w:firstLine="0"/>
    </w:pPr>
  </w:style>
  <w:style w:type="paragraph" w:customStyle="1" w:styleId="IndexHeading">
    <w:name w:val="Index Heading"/>
    <w:basedOn w:val="a7"/>
    <w:rsid w:val="0094551A"/>
  </w:style>
  <w:style w:type="paragraph" w:styleId="af8">
    <w:name w:val="TOC Heading"/>
    <w:uiPriority w:val="39"/>
    <w:unhideWhenUsed/>
    <w:rsid w:val="0094551A"/>
  </w:style>
  <w:style w:type="paragraph" w:styleId="af9">
    <w:name w:val="table of figures"/>
    <w:uiPriority w:val="99"/>
    <w:unhideWhenUsed/>
    <w:qFormat/>
    <w:rsid w:val="0094551A"/>
  </w:style>
  <w:style w:type="paragraph" w:customStyle="1" w:styleId="ConsTitle">
    <w:name w:val="ConsTitle"/>
    <w:qFormat/>
    <w:rsid w:val="0094551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4551A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94551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4551A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94551A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character" w:customStyle="1" w:styleId="af3">
    <w:name w:val="Подзаголовок Знак"/>
    <w:basedOn w:val="a0"/>
    <w:link w:val="af2"/>
    <w:rsid w:val="00AF2D8C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2023-04-06T05:35:00Z</dcterms:created>
  <dcterms:modified xsi:type="dcterms:W3CDTF">2023-04-07T08:09:00Z</dcterms:modified>
  <dc:language>ru-RU</dc:language>
</cp:coreProperties>
</file>